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woi1qfvbr189" w:id="0"/>
      <w:bookmarkEnd w:id="0"/>
      <w:r w:rsidDel="00000000" w:rsidR="00000000" w:rsidRPr="00000000">
        <w:rPr>
          <w:rFonts w:ascii="Arial Unicode MS" w:cs="Arial Unicode MS" w:eastAsia="Arial Unicode MS" w:hAnsi="Arial Unicode MS"/>
          <w:b w:val="1"/>
          <w:bCs w:val="1"/>
          <w:sz w:val="44"/>
          <w:szCs w:val="44"/>
          <w:rtl w:val="0"/>
        </w:rPr>
        <w:t xml:space="preserve">機械設備保守契約書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機械設備の保守業務について、次のとおり機械設備保守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710qbfbfx73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本契約は、甲が所有又は使用する機械設備について、乙が保守点検、整備その他の保守業務を実施する条件を定め、当該設備の安定稼働および安全性の確保を目的とする。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hrrbf1crse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第2条（対象設備）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本契約の対象となる機械設備（以下「対象設備」という。）は、別紙又は個別契約において定める設備とする。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upgjwfwqp2n1"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第3条（保守業務の内容）</w:t>
      </w:r>
    </w:p>
    <w:p w:rsidR="00000000" w:rsidDel="00000000" w:rsidP="00000000" w:rsidRDefault="00000000" w:rsidRPr="00000000" w14:paraId="0000000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乙は、対象設備について、次の各号に定める保守業務（以下「本業務」という。）を実施する。</w:t>
        <w:br w:type="textWrapping"/>
        <w:t xml:space="preserve">(1) 定期点検および動作確認</w:t>
        <w:br w:type="textWrapping"/>
        <w:t xml:space="preserve">(2) 消耗部品の点検および交換の助言</w:t>
        <w:br w:type="textWrapping"/>
        <w:t xml:space="preserve">(3) 軽微な調整作業</w:t>
        <w:br w:type="textWrapping"/>
        <w:t xml:space="preserve">(4) 故障又は不具合発生時の原因調査</w:t>
        <w:br w:type="textWrapping"/>
        <w:t xml:space="preserve">(5) その他、甲乙協議の上合意した業務</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部品交換、改造、設計変更等の作業は、本業務に含まれず、別途協議の上、書面により合意するものとする。</w:t>
      </w:r>
    </w:p>
    <w:p w:rsidR="00000000" w:rsidDel="00000000" w:rsidP="00000000" w:rsidRDefault="00000000" w:rsidRPr="00000000" w14:paraId="0000000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i33yoafji6fj"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第4条（業務実施方法）</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乙は、善良なる管理者の注意をもって本業務を遂行するものとする。</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本業務の実施日時、頻度、方法等の詳細は、別途協議の上定める。</w:t>
      </w:r>
    </w:p>
    <w:p w:rsidR="00000000" w:rsidDel="00000000" w:rsidP="00000000" w:rsidRDefault="00000000" w:rsidRPr="00000000" w14:paraId="0000001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pPr>
      <w:bookmarkStart w:colFirst="0" w:colLast="0" w:name="_88vjskkojf0e"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乙は、本業務の実施後、甲に対し、点検結果、不具合の有無および必要な対応について、書面又は電磁的方法により報告するものとする。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fb34qravi0b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第6条（対価および支払条件）</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甲は、乙に対し、本業務の対価として、別途定める保守料金を支払うものとする。</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支払方法および支払期限は、別紙又は個別契約に定めるところによる。</w:t>
      </w:r>
    </w:p>
    <w:p w:rsidR="00000000" w:rsidDel="00000000" w:rsidP="00000000" w:rsidRDefault="00000000" w:rsidRPr="00000000" w14:paraId="0000001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kvmfua3sjl8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乙は、本業務の全部又は一部を第三者に再委託する場合には、事前に甲の書面による承諾を得るものとする。</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1zfreoiqa39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本契約に関連して知り得た相手方の技術情報、営業情報その他一切の非公開情報について、第三者に開示又は漏えいしてはならない。</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g8fe2qz7q2e"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第9条（責任範囲）</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乙は、本業務の遂行にあたり、故意又は重過失により甲に損害を与えた場合に限り、その損害を賠償する責任を負う。</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乙の賠償責任は、当該契約年度において甲が乙に支払った保守料金の総額を上限とする。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k0xrgwmqfjmu"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天災地変、不可抗力、設備の経年劣化、甲の使用方法に起因する不具合について、乙は責任を負わない。</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本業務は設備の完全な無故障を保証するものではない。</w:t>
      </w:r>
    </w:p>
    <w:p w:rsidR="00000000" w:rsidDel="00000000" w:rsidP="00000000" w:rsidRDefault="00000000" w:rsidRPr="00000000" w14:paraId="0000002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6dw95784zu1f"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x7b854u3rfyp"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甲又は乙は、やむを得ない事由がある場合、書面による通知をもって、本契約の全部又は一部を解約することができる。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2tsmxssekot9"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相手方が本契約に違反し、相当期間を定めて是正を求めてもなお改善されない場合、書面による通知をもって本契約の全部又は一部を解除できる。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vh96plpd8s91"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vxlgohyz0ss"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