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x1hdrwyld4x" w:id="0"/>
      <w:bookmarkEnd w:id="0"/>
      <w:r w:rsidDel="00000000" w:rsidR="00000000" w:rsidRPr="00000000">
        <w:rPr>
          <w:rFonts w:ascii="Arial Unicode MS" w:cs="Arial Unicode MS" w:eastAsia="Arial Unicode MS" w:hAnsi="Arial Unicode MS"/>
          <w:b w:val="1"/>
          <w:bCs w:val="1"/>
          <w:sz w:val="44"/>
          <w:szCs w:val="44"/>
          <w:rtl w:val="0"/>
        </w:rPr>
        <w:t xml:space="preserve">商品売買契約書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〇〇株式会社（以下「甲」という。）と、買主〇〇株式会社（以下「乙」という。）は、甲が乙に対して商品を売り渡し、乙がこれを買い受ける取引について、次のとおり商品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6g2l119zdv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本契約は、甲が取り扱う商品を乙に売り渡し、乙がこれを買い受ける条件を定め、当事者間の権利義務関係を明確にすることを目的とする。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5k66lhrfoig" w:id="2"/>
      <w:bookmarkEnd w:id="2"/>
      <w:r w:rsidDel="00000000" w:rsidR="00000000" w:rsidRPr="00000000">
        <w:rPr>
          <w:rFonts w:ascii="Arial Unicode MS" w:cs="Arial Unicode MS" w:eastAsia="Arial Unicode MS" w:hAnsi="Arial Unicode MS"/>
          <w:b w:val="1"/>
          <w:bCs w:val="1"/>
          <w:sz w:val="34"/>
          <w:szCs w:val="34"/>
          <w:rtl w:val="0"/>
        </w:rPr>
        <w:t xml:space="preserve">第2条（売買の対象）</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本契約に基づき甲が乙に売り渡す商品（以下「本商品」という。）の名称、仕様、数量、単価、納期その他の条件は、別途甲乙協議のうえ書面又は電磁的方法により定めるものとする。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前項の書面又は電磁的記録は、本契約の一部を構成するものとする。</w:t>
      </w:r>
    </w:p>
    <w:p w:rsidR="00000000" w:rsidDel="00000000" w:rsidP="00000000" w:rsidRDefault="00000000" w:rsidRPr="00000000" w14:paraId="0000000B">
      <w:pPr>
        <w:numPr>
          <w:ilvl w:val="0"/>
          <w:numId w:val="4"/>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fdgy69fdlsux" w:id="3"/>
      <w:bookmarkEnd w:id="3"/>
      <w:r w:rsidDel="00000000" w:rsidR="00000000" w:rsidRPr="00000000">
        <w:rPr>
          <w:rFonts w:ascii="Arial Unicode MS" w:cs="Arial Unicode MS" w:eastAsia="Arial Unicode MS" w:hAnsi="Arial Unicode MS"/>
          <w:b w:val="1"/>
          <w:bCs w:val="1"/>
          <w:sz w:val="34"/>
          <w:szCs w:val="34"/>
          <w:rtl w:val="0"/>
        </w:rPr>
        <w:t xml:space="preserve">第3条（売買代金および支払方法）</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本商品の売買代金は、前条に基づき定める金額とする。</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乙は、甲に対し、甲が別途指定する期日までに、甲指定の銀行口座へ振込により売買代金を支払うものとする。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pecefevylr8" w:id="4"/>
      <w:bookmarkEnd w:id="4"/>
      <w:r w:rsidDel="00000000" w:rsidR="00000000" w:rsidRPr="00000000">
        <w:rPr>
          <w:rFonts w:ascii="Arial Unicode MS" w:cs="Arial Unicode MS" w:eastAsia="Arial Unicode MS" w:hAnsi="Arial Unicode MS"/>
          <w:b w:val="1"/>
          <w:bCs w:val="1"/>
          <w:sz w:val="34"/>
          <w:szCs w:val="34"/>
          <w:rtl w:val="0"/>
        </w:rPr>
        <w:t xml:space="preserve">第4条（引渡しおよび納品）</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本商品の引渡し方法、引渡場所および引渡時期については、第2条に基づき定めるものとする。</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本商品は、甲が乙に引渡しを完了した時点で、納品されたものとみなす。</w:t>
      </w:r>
    </w:p>
    <w:p w:rsidR="00000000" w:rsidDel="00000000" w:rsidP="00000000" w:rsidRDefault="00000000" w:rsidRPr="00000000" w14:paraId="0000001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c1kxpa9xum0y" w:id="5"/>
      <w:bookmarkEnd w:id="5"/>
      <w:r w:rsidDel="00000000" w:rsidR="00000000" w:rsidRPr="00000000">
        <w:rPr>
          <w:rFonts w:ascii="Arial Unicode MS" w:cs="Arial Unicode MS" w:eastAsia="Arial Unicode MS" w:hAnsi="Arial Unicode MS"/>
          <w:b w:val="1"/>
          <w:bCs w:val="1"/>
          <w:sz w:val="34"/>
          <w:szCs w:val="34"/>
          <w:rtl w:val="0"/>
        </w:rPr>
        <w:t xml:space="preserve">第5条（所有権の移転）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本商品の所有権は、甲が乙から売買代金全額の支払いを受けた時点で、甲から乙に移転するものとする。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a8efkeiysee" w:id="6"/>
      <w:bookmarkEnd w:id="6"/>
      <w:r w:rsidDel="00000000" w:rsidR="00000000" w:rsidRPr="00000000">
        <w:rPr>
          <w:rFonts w:ascii="Arial Unicode MS" w:cs="Arial Unicode MS" w:eastAsia="Arial Unicode MS" w:hAnsi="Arial Unicode MS"/>
          <w:b w:val="1"/>
          <w:bCs w:val="1"/>
          <w:sz w:val="34"/>
          <w:szCs w:val="34"/>
          <w:rtl w:val="0"/>
        </w:rPr>
        <w:t xml:space="preserve">第6条（危険負担）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品の引渡し前に、天災地変その他甲乙いずれの責めにも帰すことのできない事由により本商品が滅失又は毀損した場合、その損失は甲の負担とする。ただし、引渡し後に生じた滅失又は毀損については、乙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vrbdl9qqoi7g" w:id="7"/>
      <w:bookmarkEnd w:id="7"/>
      <w:r w:rsidDel="00000000" w:rsidR="00000000" w:rsidRPr="00000000">
        <w:rPr>
          <w:rFonts w:ascii="Arial Unicode MS" w:cs="Arial Unicode MS" w:eastAsia="Arial Unicode MS" w:hAnsi="Arial Unicode MS"/>
          <w:b w:val="1"/>
          <w:bCs w:val="1"/>
          <w:sz w:val="34"/>
          <w:szCs w:val="34"/>
          <w:rtl w:val="0"/>
        </w:rPr>
        <w:t xml:space="preserve">第7条（検収）</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乙は、本商品の引渡しを受けた後、遅滞なく検収を行うものとする。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検収の結果、本商品に種類、品質又は数量に関する不適合がある場合、乙は、合理的期間内に甲に書面又は電磁的方法により通知するものとする。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前項の通知がなされない場合、本商品は検収に合格したものとみなす。</w:t>
      </w:r>
    </w:p>
    <w:p w:rsidR="00000000" w:rsidDel="00000000" w:rsidP="00000000" w:rsidRDefault="00000000" w:rsidRPr="00000000" w14:paraId="0000002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pyibqic1qmg" w:id="8"/>
      <w:bookmarkEnd w:id="8"/>
      <w:r w:rsidDel="00000000" w:rsidR="00000000" w:rsidRPr="00000000">
        <w:rPr>
          <w:rFonts w:ascii="Arial Unicode MS" w:cs="Arial Unicode MS" w:eastAsia="Arial Unicode MS" w:hAnsi="Arial Unicode MS"/>
          <w:b w:val="1"/>
          <w:bCs w:val="1"/>
          <w:sz w:val="34"/>
          <w:szCs w:val="34"/>
          <w:rtl w:val="0"/>
        </w:rPr>
        <w:t xml:space="preserve">第8条（契約不適合責任）</w:t>
      </w:r>
    </w:p>
    <w:p w:rsidR="00000000" w:rsidDel="00000000" w:rsidP="00000000" w:rsidRDefault="00000000" w:rsidRPr="00000000" w14:paraId="0000002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本商品が契約内容に適合しない場合、乙は、民法の定めに従い、修補、代替物の引渡し、代金減額、損害賠償又は契約解除を請求することができる。</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前項の請求は、本商品の引渡し日から〇か月以内に行うものとする。</w:t>
      </w:r>
    </w:p>
    <w:p w:rsidR="00000000" w:rsidDel="00000000" w:rsidP="00000000" w:rsidRDefault="00000000" w:rsidRPr="00000000" w14:paraId="0000002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w3w27r5g5wtg" w:id="9"/>
      <w:bookmarkEnd w:id="9"/>
      <w:r w:rsidDel="00000000" w:rsidR="00000000" w:rsidRPr="00000000">
        <w:rPr>
          <w:rFonts w:ascii="Arial Unicode MS" w:cs="Arial Unicode MS" w:eastAsia="Arial Unicode MS" w:hAnsi="Arial Unicode MS"/>
          <w:b w:val="1"/>
          <w:bCs w:val="1"/>
          <w:sz w:val="34"/>
          <w:szCs w:val="34"/>
          <w:rtl w:val="0"/>
        </w:rPr>
        <w:t xml:space="preserve">第9条（再販売および第三者への譲渡）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乙は、本商品を自己の責任において第三者へ販売又は譲渡することができる。ただし、法令又は本契約に反する形での利用は行ってはならない。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bbrnltoykd2"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甲および乙は、本契約に関連して知り得た相手方の営業情報、技術情報その他一切の非公開情報について、第三者に開示又は漏えいしてはならない。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lg1hl94tgwsp"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i8pmg8o9ke2"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甲または乙は、相手方が本契約に違反し、相当期間を定めて是正を求めたにもかかわらず当該違反が是正されない場合、書面による通知をもって本契約の全部または一部を解除することができる。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veepcsel1dqs"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天災地変、戦争、内乱、法令の制定改廃その他当事者の合理的支配を超える事由により本契約の履行が困難となった場合、当事者はその責任を負わないものとする。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wrxu1wj9gcx6" w:id="14"/>
      <w:bookmarkEnd w:id="14"/>
      <w:r w:rsidDel="00000000" w:rsidR="00000000" w:rsidRPr="00000000">
        <w:rPr>
          <w:rFonts w:ascii="Arial Unicode MS" w:cs="Arial Unicode MS" w:eastAsia="Arial Unicode MS" w:hAnsi="Arial Unicode MS"/>
          <w:b w:val="1"/>
          <w:bCs w:val="1"/>
          <w:sz w:val="34"/>
          <w:szCs w:val="34"/>
          <w:rtl w:val="0"/>
        </w:rPr>
        <w:t xml:space="preserve">第14条（協議解決）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本契約に定めのない事項または本契約の解釈に疑義が生じた場合、甲乙は誠意をもって協議し、円満に解決を図るものとする。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gwrorggpzgfj"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本契約の成立を証するため、本書を二通作成し、甲乙記名押印のうえ、各自一通を保有する。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甲（売主）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　　　　　　　　　　　　　　印</w:t>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乙（買主）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　　　　　　　　　　　　　　印</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