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b4w56d5woqt" w:id="0"/>
      <w:bookmarkEnd w:id="0"/>
      <w:r w:rsidDel="00000000" w:rsidR="00000000" w:rsidRPr="00000000">
        <w:rPr>
          <w:rFonts w:ascii="Arial Unicode MS" w:cs="Arial Unicode MS" w:eastAsia="Arial Unicode MS" w:hAnsi="Arial Unicode MS"/>
          <w:b w:val="1"/>
          <w:bCs w:val="1"/>
          <w:sz w:val="44"/>
          <w:szCs w:val="44"/>
          <w:rtl w:val="0"/>
        </w:rPr>
        <w:t xml:space="preserve">商品供給基本契約書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（本部から加盟店への納入取引）</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事業における加盟店である乙に対し、商品を継続的に供給する取引について、次のとおり商品供給基本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lpixs6wcrvd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本契約は、甲が指定する商品を乙に供給し、乙がこれを仕入れて販売する取引条件の基本事項を定め、両当事者間の取引関係を円滑かつ安定的に維持することを目的とする。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r956lknw3dzv" w:id="2"/>
      <w:bookmarkEnd w:id="2"/>
      <w:r w:rsidDel="00000000" w:rsidR="00000000" w:rsidRPr="00000000">
        <w:rPr>
          <w:rFonts w:ascii="Arial Unicode MS" w:cs="Arial Unicode MS" w:eastAsia="Arial Unicode MS" w:hAnsi="Arial Unicode MS"/>
          <w:b w:val="1"/>
          <w:bCs w:val="1"/>
          <w:sz w:val="34"/>
          <w:szCs w:val="34"/>
          <w:rtl w:val="0"/>
        </w:rPr>
        <w:t xml:space="preserve">第2条（個別契約）</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個々の商品供給に関する内容（商品内容、数量、単価、納期、納入場所等）は、甲乙間で別途合意する発注書、注文書、電子データその他これに準ずる方法（以下「個別契約」という。）により定めるものとする。</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個別契約は、本契約の一部を構成するものとし、本契約と個別契約の内容が異なる場合には、個別契約の定めが優先して適用される。</w:t>
      </w:r>
    </w:p>
    <w:p w:rsidR="00000000" w:rsidDel="00000000" w:rsidP="00000000" w:rsidRDefault="00000000" w:rsidRPr="00000000" w14:paraId="0000000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txd3et9w3odu" w:id="3"/>
      <w:bookmarkEnd w:id="3"/>
      <w:r w:rsidDel="00000000" w:rsidR="00000000" w:rsidRPr="00000000">
        <w:rPr>
          <w:rFonts w:ascii="Arial Unicode MS" w:cs="Arial Unicode MS" w:eastAsia="Arial Unicode MS" w:hAnsi="Arial Unicode MS"/>
          <w:b w:val="1"/>
          <w:bCs w:val="1"/>
          <w:sz w:val="34"/>
          <w:szCs w:val="34"/>
          <w:rtl w:val="0"/>
        </w:rPr>
        <w:t xml:space="preserve">第3条（商品の供給）</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甲は、個別契約の定めに従い、乙に対し商品を供給するものとする。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乙は、甲が供給する商品を自己の責任と判断において販売するものとし、甲は乙の販売結果について責任を負わない。</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jf2pmn0zhbs" w:id="4"/>
      <w:bookmarkEnd w:id="4"/>
      <w:r w:rsidDel="00000000" w:rsidR="00000000" w:rsidRPr="00000000">
        <w:rPr>
          <w:rFonts w:ascii="Arial Unicode MS" w:cs="Arial Unicode MS" w:eastAsia="Arial Unicode MS" w:hAnsi="Arial Unicode MS"/>
          <w:b w:val="1"/>
          <w:bCs w:val="1"/>
          <w:sz w:val="34"/>
          <w:szCs w:val="34"/>
          <w:rtl w:val="0"/>
        </w:rPr>
        <w:t xml:space="preserve">第4条（価格および支払条件）</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商品の供給価格は、個別契約において定めるものとする。</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乙は、甲に対し、個別契約で定められた支払期日および方法に従い、商品代金を支払うものとする。</w:t>
      </w:r>
    </w:p>
    <w:p w:rsidR="00000000" w:rsidDel="00000000" w:rsidP="00000000" w:rsidRDefault="00000000" w:rsidRPr="00000000" w14:paraId="0000001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支払に要する振込手数料その他の費用は、乙の負担とする。</w:t>
      </w:r>
    </w:p>
    <w:p w:rsidR="00000000" w:rsidDel="00000000" w:rsidP="00000000" w:rsidRDefault="00000000" w:rsidRPr="00000000" w14:paraId="00000015">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1a17cw1mcpef" w:id="5"/>
      <w:bookmarkEnd w:id="5"/>
      <w:r w:rsidDel="00000000" w:rsidR="00000000" w:rsidRPr="00000000">
        <w:rPr>
          <w:rFonts w:ascii="Arial Unicode MS" w:cs="Arial Unicode MS" w:eastAsia="Arial Unicode MS" w:hAnsi="Arial Unicode MS"/>
          <w:b w:val="1"/>
          <w:bCs w:val="1"/>
          <w:sz w:val="34"/>
          <w:szCs w:val="34"/>
          <w:rtl w:val="0"/>
        </w:rPr>
        <w:t xml:space="preserve">第5条（引渡しおよび検収）</w:t>
      </w:r>
    </w:p>
    <w:p w:rsidR="00000000" w:rsidDel="00000000" w:rsidP="00000000" w:rsidRDefault="00000000" w:rsidRPr="00000000" w14:paraId="0000001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商品の引渡しは、個別契約で定めた場所に商品が到達した時点で完了するものとする。</w:t>
      </w:r>
    </w:p>
    <w:p w:rsidR="00000000" w:rsidDel="00000000" w:rsidP="00000000" w:rsidRDefault="00000000" w:rsidRPr="00000000" w14:paraId="0000001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乙は、商品到達後速やかに数量および外観上の検査を行い、瑕疵がある場合には、合理的期間内に甲へ通知するものとする。</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前項の期間内に通知がなされない場合、当該商品は検収に合格したものとみなす。</w:t>
      </w:r>
    </w:p>
    <w:p w:rsidR="00000000" w:rsidDel="00000000" w:rsidP="00000000" w:rsidRDefault="00000000" w:rsidRPr="00000000" w14:paraId="0000001A">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b9xtd6i042e" w:id="6"/>
      <w:bookmarkEnd w:id="6"/>
      <w:r w:rsidDel="00000000" w:rsidR="00000000" w:rsidRPr="00000000">
        <w:rPr>
          <w:rFonts w:ascii="Arial Unicode MS" w:cs="Arial Unicode MS" w:eastAsia="Arial Unicode MS" w:hAnsi="Arial Unicode MS"/>
          <w:b w:val="1"/>
          <w:bCs w:val="1"/>
          <w:sz w:val="34"/>
          <w:szCs w:val="34"/>
          <w:rtl w:val="0"/>
        </w:rPr>
        <w:t xml:space="preserve">第6条（所有権および危険負担）</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商品の所有権は、甲が乙に対して当該商品の引渡しを完了した時点で、乙に移転するものとする。</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商品の滅失、毀損その他の危険は、前項の引渡し完了時点以降、乙の負担とする。</w:t>
      </w:r>
    </w:p>
    <w:p w:rsidR="00000000" w:rsidDel="00000000" w:rsidP="00000000" w:rsidRDefault="00000000" w:rsidRPr="00000000" w14:paraId="0000001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z42be3u43hph" w:id="7"/>
      <w:bookmarkEnd w:id="7"/>
      <w:r w:rsidDel="00000000" w:rsidR="00000000" w:rsidRPr="00000000">
        <w:rPr>
          <w:rFonts w:ascii="Arial Unicode MS" w:cs="Arial Unicode MS" w:eastAsia="Arial Unicode MS" w:hAnsi="Arial Unicode MS"/>
          <w:b w:val="1"/>
          <w:bCs w:val="1"/>
          <w:sz w:val="34"/>
          <w:szCs w:val="34"/>
          <w:rtl w:val="0"/>
        </w:rPr>
        <w:t xml:space="preserve">第7条（返品および交換）</w:t>
      </w:r>
    </w:p>
    <w:p w:rsidR="00000000" w:rsidDel="00000000" w:rsidP="00000000" w:rsidRDefault="00000000" w:rsidRPr="00000000" w14:paraId="0000002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乙は、商品について、個別契約または本契約に別途定めがある場合を除き、自己都合による返品または交換を行うことはできない。</w:t>
      </w:r>
    </w:p>
    <w:p w:rsidR="00000000" w:rsidDel="00000000" w:rsidP="00000000" w:rsidRDefault="00000000" w:rsidRPr="00000000" w14:paraId="00000021">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商品に甲の責に帰すべき瑕疵がある場合の対応については、甲乙協議のうえ合理的な方法で解決するものとする。</w:t>
      </w:r>
    </w:p>
    <w:p w:rsidR="00000000" w:rsidDel="00000000" w:rsidP="00000000" w:rsidRDefault="00000000" w:rsidRPr="00000000" w14:paraId="00000022">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095kvux8t5x" w:id="8"/>
      <w:bookmarkEnd w:id="8"/>
      <w:r w:rsidDel="00000000" w:rsidR="00000000" w:rsidRPr="00000000">
        <w:rPr>
          <w:rFonts w:ascii="Arial Unicode MS" w:cs="Arial Unicode MS" w:eastAsia="Arial Unicode MS" w:hAnsi="Arial Unicode MS"/>
          <w:b w:val="1"/>
          <w:bCs w:val="1"/>
          <w:sz w:val="34"/>
          <w:szCs w:val="34"/>
          <w:rtl w:val="0"/>
        </w:rPr>
        <w:t xml:space="preserve">第8条（再販売および価格決定）</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乙は、商品を自己の裁量と責任により販売するものとし、再販売価格については、法令に反しない範囲で乙が決定するものとする。</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甲は、乙の販売活動について、販売数量や利益を保証するものではない。</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22chtbjr3ae"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商品、商標、ロゴ、デザイン、仕様書その他甲が提供する資料に関する知的財産権は、甲または正当な権利者に帰属するものとする。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乙は、本契約の目的の範囲内でのみ、甲の知的財産を使用することができる。</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si6sc7evsz7z" w:id="10"/>
      <w:bookmarkEnd w:id="10"/>
      <w:r w:rsidDel="00000000" w:rsidR="00000000" w:rsidRPr="00000000">
        <w:rPr>
          <w:rFonts w:ascii="Arial Unicode MS" w:cs="Arial Unicode MS" w:eastAsia="Arial Unicode MS" w:hAnsi="Arial Unicode MS"/>
          <w:b w:val="1"/>
          <w:bCs w:val="1"/>
          <w:sz w:val="34"/>
          <w:szCs w:val="34"/>
          <w:rtl w:val="0"/>
        </w:rPr>
        <w:t xml:space="preserve">第10条（秘密情報の取扱い）</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本契約に関連して知り得た、相手方の営業情報、商品情報、価格情報その他非公開情報について、第三者に開示または漏えいしてはならない。</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i0uhn9q07pl"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期間満了日の1か月前までに、甲乙いずれからも書面による解約の意思表示がない場合、本契約は同一条件にてさらに1年間自動更新されるものとする。</w:t>
      </w:r>
    </w:p>
    <w:p w:rsidR="00000000" w:rsidDel="00000000" w:rsidP="00000000" w:rsidRDefault="00000000" w:rsidRPr="00000000" w14:paraId="0000003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3q06bdgb699j"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甲または乙は、相手方が本契約に違反し、相当期間を定めて是正を求めたにもかかわらず当該違反が是正されない場合、書面による通知をもって本契約の全部または一部を解除することができる。</w:t>
      </w:r>
    </w:p>
    <w:p w:rsidR="00000000" w:rsidDel="00000000" w:rsidP="00000000" w:rsidRDefault="00000000" w:rsidRPr="00000000" w14:paraId="0000003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相手方が支払停止、破産手続開始、民事再生手続開始その他これに類する事由が生じた場合、催告を要せず直ちに本契約を解除することができる。</w:t>
      </w:r>
    </w:p>
    <w:p w:rsidR="00000000" w:rsidDel="00000000" w:rsidP="00000000" w:rsidRDefault="00000000" w:rsidRPr="00000000" w14:paraId="00000036">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vvj1rwsdnahp"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甲または乙は、本契約に違反し、相手方に損害を与えた場合には、通常かつ直接の損害に限り、これを賠償する責任を負うものとする。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skoas84p08s"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天災地変、法令の制定改廃、輸送機関の事故その他当事者の合理的支配を超える事由により、本契約の全部または一部を履行できない場合、当該当事者はその責任を負わない。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c6gp0n3q4lma" w:id="15"/>
      <w:bookmarkEnd w:id="15"/>
      <w:r w:rsidDel="00000000" w:rsidR="00000000" w:rsidRPr="00000000">
        <w:rPr>
          <w:rFonts w:ascii="Arial Unicode MS" w:cs="Arial Unicode MS" w:eastAsia="Arial Unicode MS" w:hAnsi="Arial Unicode MS"/>
          <w:b w:val="1"/>
          <w:bCs w:val="1"/>
          <w:sz w:val="34"/>
          <w:szCs w:val="34"/>
          <w:rtl w:val="0"/>
        </w:rPr>
        <w:t xml:space="preserve">第15条（協議解決）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本契約に定めのない事項または本契約の解釈に疑義が生じた場合には、甲乙誠意をもって協議し、円満な解決を図るものとする。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bfow4g1yxglj"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