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6rvgkha1syz6" w:id="0"/>
      <w:bookmarkEnd w:id="0"/>
      <w:r w:rsidDel="00000000" w:rsidR="00000000" w:rsidRPr="00000000">
        <w:rPr>
          <w:rFonts w:ascii="Arial Unicode MS" w:cs="Arial Unicode MS" w:eastAsia="Arial Unicode MS" w:hAnsi="Arial Unicode MS"/>
          <w:b w:val="1"/>
          <w:bCs w:val="1"/>
          <w:sz w:val="44"/>
          <w:szCs w:val="44"/>
          <w:rtl w:val="0"/>
        </w:rPr>
        <w:t xml:space="preserve">任意後見契約公正証書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契約（以下「本契約」という。）は、将来、本人の判断能力が不十分となった場合に備え、本人があらかじめ信頼できる者に対し、自己の生活、療養看護及び財産管理に関する事務を委任することを目的として、民法及び任意後見契約に関する法律に基づき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本契約は、公正証書により作成され、家庭裁判所により任意後見監督人が選任されたときに効力を生ずるものとする。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lmcbcz2sua5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第1条（当事者）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本契約の当事者は、次のとおりとする。</w:t>
        <w:br w:type="textWrapping"/>
        <w:t xml:space="preserve">本人：〇〇〇〇</w:t>
        <w:br w:type="textWrapping"/>
        <w:t xml:space="preserve">任意後見受任者：〇〇〇〇</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exk4cqvinv6w"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第2条（契約の目的）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本人は、自己の判断能力が将来低下した場合に備え、生活、療養看護及び財産管理に関する事務を、本人の意思を尊重しつつ適切に処理させることを目的として、本契約を締結する。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w2okfsw5qp7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第3条（任意後見事務の内容）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本人は、任意後見受任者に対し、次に掲げる事務を委任する。</w:t>
      </w:r>
    </w:p>
    <w:p w:rsidR="00000000" w:rsidDel="00000000" w:rsidP="00000000" w:rsidRDefault="00000000" w:rsidRPr="00000000" w14:paraId="0000000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本人の生活全般に関する事項の処理</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医療、介護、福祉サービスの利用契約及びこれに付随する事務</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住居の維持管理、入退去に関する契約事務</w:t>
      </w:r>
    </w:p>
    <w:p w:rsidR="00000000" w:rsidDel="00000000" w:rsidP="00000000" w:rsidRDefault="00000000" w:rsidRPr="00000000" w14:paraId="0000001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預貯金の管理、入出金、支払その他の財産管理に関する事務</w:t>
      </w:r>
    </w:p>
    <w:p w:rsidR="00000000" w:rsidDel="00000000" w:rsidP="00000000" w:rsidRDefault="00000000" w:rsidRPr="00000000" w14:paraId="0000001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年金、保険金、給付金等の受領に関する事務</w:t>
      </w:r>
    </w:p>
    <w:p w:rsidR="00000000" w:rsidDel="00000000" w:rsidP="00000000" w:rsidRDefault="00000000" w:rsidRPr="00000000" w14:paraId="0000001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公租公課、医療費、生活費その他の支払に関する事務</w:t>
      </w:r>
    </w:p>
    <w:p w:rsidR="00000000" w:rsidDel="00000000" w:rsidP="00000000" w:rsidRDefault="00000000" w:rsidRPr="00000000" w14:paraId="00000014">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その他前各号に付随又は関連する一切の事務</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gza9lf4jpr12"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第4条（代理権の範囲）</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任意後見受任者は、前条に定める任意後見事務を行うために必要な範囲において、本人を代理する権限を有するものとする。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jk45ouw2lo63"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第5条（契約の効力発生）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本契約は、本人の判断能力が不十分な状態にあることについて家庭裁判所が認定し、任意後見監督人が選任された時から効力を生ずるものとする。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bv7p4rjfpvmf"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第6条（任意後見受任者の義務）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任意後見受任者は、善良な管理者の注意をもって、本人の利益を最優先に任意後見事務を遂行しなければならない。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1pmqwshd9zwn"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第7条（身上配慮義務）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任意後見受任者は、任意後見事務の遂行にあたり、本人の心身の状態、生活状況、従前の生活様式及び本人の意思を十分に尊重しなければならない。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8lxzba3drpv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第8条（報告義務）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任意後見受任者は、任意後見監督人の求めに応じ、任意後見事務の内容及び財産状況について、適切に報告するものとする。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647cjcc9814p"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第9条（報酬）</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本人は、任意後見受任者に対し、任意後見事務の対価として、別途協議のうえ定める報酬を支払うことができるものとする。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ubost4itgof6"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第10条（費用の負担）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任意後見事務の遂行に必要な費用は、本人の負担とする。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x75zi1y2l0mp"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第11条（契約の解除）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本人は、判断能力が十分にある間に限り、いつでも本契約の全部又は一部を公正証書により解除することができる。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1tcyggg2broy"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第12条（任意後見受任者の辞任）</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任意後見受任者は、正当な理由がある場合に限り、家庭裁判所の許可を得て辞任することができる。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d7g15u28to0f"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第13条（契約の終了）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本契約は、次のいずれかに該当した場合に終了する。</w:t>
      </w:r>
    </w:p>
    <w:p w:rsidR="00000000" w:rsidDel="00000000" w:rsidP="00000000" w:rsidRDefault="00000000" w:rsidRPr="00000000" w14:paraId="0000003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本人が死亡したとき</w:t>
      </w:r>
    </w:p>
    <w:p w:rsidR="00000000" w:rsidDel="00000000" w:rsidP="00000000" w:rsidRDefault="00000000" w:rsidRPr="00000000" w14:paraId="0000003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家庭裁判所により法定後見が開始されたとき</w:t>
      </w:r>
    </w:p>
    <w:p w:rsidR="00000000" w:rsidDel="00000000" w:rsidP="00000000" w:rsidRDefault="00000000" w:rsidRPr="00000000" w14:paraId="0000003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その他法令により終了事由が生じたとき</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rn2r31h9xkxq"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本契約に定めのない事項又は解釈に疑義が生じた場合には、本人、任意後見受任者及び任意後見監督人は、誠意をもって協議し解決を図るものとする。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6"/>
          <w:szCs w:val="26"/>
        </w:rPr>
      </w:pPr>
      <w:bookmarkStart w:colFirst="0" w:colLast="0" w:name="_47hdnind6ch7"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第15条（準拠法）</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6"/>
          <w:szCs w:val="26"/>
        </w:rPr>
      </w:pPr>
      <w:bookmarkStart w:colFirst="0" w:colLast="0" w:name="_nuoca8yj2jy"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第16条（公正証書の作成）</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本契約は、任意後見契約に関する法律に基づき、公正証書として作成するものとする。</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