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ywshvmkfa0" w:id="0"/>
      <w:bookmarkEnd w:id="0"/>
      <w:r w:rsidDel="00000000" w:rsidR="00000000" w:rsidRPr="00000000">
        <w:rPr>
          <w:rFonts w:ascii="Arial Unicode MS" w:cs="Arial Unicode MS" w:eastAsia="Arial Unicode MS" w:hAnsi="Arial Unicode MS"/>
          <w:b w:val="1"/>
          <w:bCs w:val="1"/>
          <w:sz w:val="44"/>
          <w:szCs w:val="44"/>
          <w:rtl w:val="0"/>
        </w:rPr>
        <w:t xml:space="preserve">弁護士顧問契約書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法律事務所所属弁護士●●（以下「乙」という。）は、甲の事業運営に関する法律業務について、次のとおり弁護士顧問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qkfa6my02s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本契約は、甲が行う事業活動に関し、法令遵守および法的リスクの予防・軽減を図るため、乙が継続的に法律顧問として助言・支援を行うことを目的とする。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1ciuuctphjn0"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乙は、甲に対し、以下の業務を行うものとする。</w:t>
        <w:br w:type="textWrapping"/>
        <w:t xml:space="preserve">（1）契約書その他法律文書に関する助言</w:t>
        <w:br w:type="textWrapping"/>
        <w:t xml:space="preserve">（2）事業運営に関する法令解釈および法的リスクに関する相談対応</w:t>
        <w:br w:type="textWrapping"/>
        <w:t xml:space="preserve">（3）社内規程・ルール整備に関する助言</w:t>
        <w:br w:type="textWrapping"/>
        <w:t xml:space="preserve">（4）紛争発生の予防を目的とした法的助言</w:t>
        <w:br w:type="textWrapping"/>
        <w:t xml:space="preserve">（5）前各号に付随する法律相談業務</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訴訟、調停、仲裁その他紛争解決手続の代理業務については、本契約に基づく顧問業務には含まれず、別途協議の上、個別契約を締結するものとする。</w:t>
      </w:r>
    </w:p>
    <w:p w:rsidR="00000000" w:rsidDel="00000000" w:rsidP="00000000" w:rsidRDefault="00000000" w:rsidRPr="00000000" w14:paraId="0000000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a5clq9sta0fx" w:id="3"/>
      <w:bookmarkEnd w:id="3"/>
      <w:r w:rsidDel="00000000" w:rsidR="00000000" w:rsidRPr="00000000">
        <w:rPr>
          <w:rFonts w:ascii="Arial Unicode MS" w:cs="Arial Unicode MS" w:eastAsia="Arial Unicode MS" w:hAnsi="Arial Unicode MS"/>
          <w:b w:val="1"/>
          <w:bCs w:val="1"/>
          <w:sz w:val="34"/>
          <w:szCs w:val="34"/>
          <w:rtl w:val="0"/>
        </w:rPr>
        <w:t xml:space="preserve">第3条（業務方法）</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乙は、原則として電子メール、電話、オンライン会議その他合理的な方法により、顧問業務を行うものとする。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甲は、相談内容について、事実関係を正確かつ十分に乙へ提供するものとする。</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ccon3bl87c7c" w:id="4"/>
      <w:bookmarkEnd w:id="4"/>
      <w:r w:rsidDel="00000000" w:rsidR="00000000" w:rsidRPr="00000000">
        <w:rPr>
          <w:rFonts w:ascii="Arial Unicode MS" w:cs="Arial Unicode MS" w:eastAsia="Arial Unicode MS" w:hAnsi="Arial Unicode MS"/>
          <w:b w:val="1"/>
          <w:bCs w:val="1"/>
          <w:sz w:val="34"/>
          <w:szCs w:val="34"/>
          <w:rtl w:val="0"/>
        </w:rPr>
        <w:t xml:space="preserve">第4条（顧問料）</w:t>
      </w:r>
    </w:p>
    <w:p w:rsidR="00000000" w:rsidDel="00000000" w:rsidP="00000000" w:rsidRDefault="00000000" w:rsidRPr="00000000" w14:paraId="0000001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甲は、乙に対し、本契約に基づく顧問業務の対価として、月額金●●円（消費税別）を支払うものとする。</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顧問料は、毎月末日締め、翌月末日までに、乙指定の金融機関口座へ振込により支払うものとする。</w:t>
      </w:r>
    </w:p>
    <w:p w:rsidR="00000000" w:rsidDel="00000000" w:rsidP="00000000" w:rsidRDefault="00000000" w:rsidRPr="00000000" w14:paraId="0000001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4">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h9sdmcsl5yoy"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本契約に基づく業務遂行に必要な交通費、通信費その他の実費が発生する場合には、乙は事前に甲へ通知し、甲は合理的な範囲でこれを負担するものとする。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fv0vspkjy3fk"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甲および乙は、本契約に関連して知り得た相手方の技術情報、営業情報、個人情報その他一切の非公開情報を、第三者に開示または漏えいしてはならない。</w:t>
      </w:r>
    </w:p>
    <w:p w:rsidR="00000000" w:rsidDel="00000000" w:rsidP="00000000" w:rsidRDefault="00000000" w:rsidRPr="00000000" w14:paraId="0000001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本条の義務は、本契約終了後も存続するものとする。</w:t>
      </w:r>
    </w:p>
    <w:p w:rsidR="00000000" w:rsidDel="00000000" w:rsidP="00000000" w:rsidRDefault="00000000" w:rsidRPr="00000000" w14:paraId="0000001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e2zqkzkh7ai5" w:id="7"/>
      <w:bookmarkEnd w:id="7"/>
      <w:r w:rsidDel="00000000" w:rsidR="00000000" w:rsidRPr="00000000">
        <w:rPr>
          <w:rFonts w:ascii="Arial Unicode MS" w:cs="Arial Unicode MS" w:eastAsia="Arial Unicode MS" w:hAnsi="Arial Unicode MS"/>
          <w:b w:val="1"/>
          <w:bCs w:val="1"/>
          <w:sz w:val="34"/>
          <w:szCs w:val="34"/>
          <w:rtl w:val="0"/>
        </w:rPr>
        <w:t xml:space="preserve">第7条（利益相反）</w:t>
      </w:r>
    </w:p>
    <w:p w:rsidR="00000000" w:rsidDel="00000000" w:rsidP="00000000" w:rsidRDefault="00000000" w:rsidRPr="00000000" w14:paraId="0000001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乙は、甲の利益と明確に相反する業務を受任する場合には、事前に甲へ通知するものとする。</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甲は、前項の通知内容により顧問契約の継続が困難と判断した場合、本契約を解約することができる。</w:t>
      </w:r>
    </w:p>
    <w:p w:rsidR="00000000" w:rsidDel="00000000" w:rsidP="00000000" w:rsidRDefault="00000000" w:rsidRPr="00000000" w14:paraId="0000001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iyykmmemfzm2" w:id="8"/>
      <w:bookmarkEnd w:id="8"/>
      <w:r w:rsidDel="00000000" w:rsidR="00000000" w:rsidRPr="00000000">
        <w:rPr>
          <w:rFonts w:ascii="Arial Unicode MS" w:cs="Arial Unicode MS" w:eastAsia="Arial Unicode MS" w:hAnsi="Arial Unicode MS"/>
          <w:b w:val="1"/>
          <w:bCs w:val="1"/>
          <w:sz w:val="34"/>
          <w:szCs w:val="34"/>
          <w:rtl w:val="0"/>
        </w:rPr>
        <w:t xml:space="preserve">第8条（責任の範囲）</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乙は、善良な管理者の注意をもって顧問業務を行うものとし、本契約に基づく助言は、特定の結果を保証するものではない。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pPr>
      <w:bookmarkStart w:colFirst="0" w:colLast="0" w:name="_mfvxj91onmqw"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r w:rsidDel="00000000" w:rsidR="00000000" w:rsidRPr="00000000">
        <w:rPr>
          <w:rtl w:val="0"/>
        </w:rPr>
      </w:r>
    </w:p>
    <w:p w:rsidR="00000000" w:rsidDel="00000000" w:rsidP="00000000" w:rsidRDefault="00000000" w:rsidRPr="00000000" w14:paraId="0000002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本契約の有効期間は、●●年●月●日から1年間とする。</w:t>
      </w:r>
    </w:p>
    <w:p w:rsidR="00000000" w:rsidDel="00000000" w:rsidP="00000000" w:rsidRDefault="00000000" w:rsidRPr="00000000" w14:paraId="0000002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期間満了日の1か月前までに、甲乙いずれからも書面による解約の意思表示がない場合、本契約は同一条件にてさらに1年間更新されるものとする。</w:t>
      </w:r>
    </w:p>
    <w:p w:rsidR="00000000" w:rsidDel="00000000" w:rsidP="00000000" w:rsidRDefault="00000000" w:rsidRPr="00000000" w14:paraId="0000002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idctoxefis5i" w:id="10"/>
      <w:bookmarkEnd w:id="10"/>
      <w:r w:rsidDel="00000000" w:rsidR="00000000" w:rsidRPr="00000000">
        <w:rPr>
          <w:rFonts w:ascii="Arial Unicode MS" w:cs="Arial Unicode MS" w:eastAsia="Arial Unicode MS" w:hAnsi="Arial Unicode MS"/>
          <w:b w:val="1"/>
          <w:bCs w:val="1"/>
          <w:sz w:val="34"/>
          <w:szCs w:val="34"/>
          <w:rtl w:val="0"/>
        </w:rPr>
        <w:t xml:space="preserve">第10条（中途解約）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甲または乙は、やむを得ない事由がある場合には、1か月前までに書面で通知することにより、本契約の全部または一部を解約することができる。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vktbeta0x0bu" w:id="11"/>
      <w:bookmarkEnd w:id="11"/>
      <w:r w:rsidDel="00000000" w:rsidR="00000000" w:rsidRPr="00000000">
        <w:rPr>
          <w:rFonts w:ascii="Arial Unicode MS" w:cs="Arial Unicode MS" w:eastAsia="Arial Unicode MS" w:hAnsi="Arial Unicode MS"/>
          <w:b w:val="1"/>
          <w:bCs w:val="1"/>
          <w:sz w:val="34"/>
          <w:szCs w:val="34"/>
          <w:rtl w:val="0"/>
        </w:rPr>
        <w:t xml:space="preserve">第11条（反社会的勢力の排除）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甲および乙は、自らが反社会的勢力に該当しないこと、また将来にわたっても関係を持たないことを相互に表明し、保証する。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bqp1awpfkpee"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本契約に定めのない事項または本契約の解釈に疑義が生じた場合には、甲乙誠意をもって協議し、解決を図るものとする。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5rmk4u3gb1cj"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●●法律事務所</w:t>
        <w:br w:type="textWrapping"/>
        <w:t xml:space="preserve">住所：</w:t>
        <w:br w:type="textWrapping"/>
        <w:t xml:space="preserve">弁護士名：</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