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4deyc5udv2wp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遺言書（遺言執行者として弁護士を指定）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ux7fjym3u8q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1428k9sryiy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第1条（遺言者）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私は、次のとおり遺言する。</w:t>
        <w:br w:type="textWrapping"/>
        <w:t xml:space="preserve">本遺言は、私の自由な意思に基づき作成するものであり、過去に作成した一切の遺言を撤回する。</w:t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hk75ws95bzv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第2条（相続人の指定）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私の相続人は、次の者とする。</w:t>
        <w:br w:type="textWrapping"/>
        <w:t xml:space="preserve">（※以下、実情に応じて記載）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配偶者　〇〇 〇〇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長男　　〇〇 〇〇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長女　　〇〇 〇〇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nh10dohd5zo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第3条（遺産分割の指定）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私の遺産は、次のとおり分割して相続させる。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別紙遺産目録記載の不動産は、〇〇に相続させる。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別紙遺産目録記載の預貯金は、〇〇に相続させる。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その他本遺言に定めのない財産は、法定相続分に従い相続させる。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hzzvu6792ap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第4条（遺贈）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私は、次の財産を次の者に遺贈する。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（例）</w:t>
        <w:br w:type="textWrapping"/>
        <w:t xml:space="preserve">別紙遺産目録記載の〇〇銀行〇〇支店普通預金口座（口座番号〇〇）は、〇〇に遺贈する。</w:t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1idijoye61p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第5条（遺言執行者の指定）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私は、本遺言の内容を確実かつ円滑に実行させるため、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次の者を遺言執行者として指定する。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氏名：〇〇法律事務所所属</w:t>
        <w:br w:type="textWrapping"/>
        <w:t xml:space="preserve">弁護士　〇〇 〇〇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j5pcop6ryh8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第6条（遺言執行者の権限）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遺言執行者は、次の一切の権限を有するものとする。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相続財産の調査、管理および名義変更手続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預貯金の解約・払戻しおよび分配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不動産の登記申請その他の処分行為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相続人および受遺者への通知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その他、本遺言の実現に必要な一切の行為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kamg2nmkwzm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第7条（遺言執行者の報酬）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遺言執行者は、その職務の対価として、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相続財産の中から相当額の報酬を受領できるもの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とする。</w:t>
        <w:br w:type="textWrapping"/>
        <w:t xml:space="preserve">報酬額は、遺言執行に要する業務内容、時間および相続財産の規模等を考慮して定める。</w:t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67xgw6qxy5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第8条（費用の負担）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遺言執行に要する一切の費用（登記費用、専門家報酬、実費等）は、相続財産の中から支払うものとする。</w:t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v0i5ze9divg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第9条（遺留分への配慮）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本遺言は、各相続人の遺留分を侵害しないよう配慮して作成したものである。</w:t>
        <w:br w:type="textWrapping"/>
        <w:t xml:space="preserve">万一、遺留分侵害額請求がなされた場合には、遺言執行者は法令に従い適切に対応するものとする。</w:t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djaxr6di39r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第10条（補足条項）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本遺言に定めのない事項については、民法その他関係法令に従うものとする。</w:t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hli96jzohrs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第11条（最終意思）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本遺言は、私の最終の意思表示であり、内容を十分理解したうえで自署し、作成するものである。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住所：</w:t>
        <w:br w:type="textWrapping"/>
        <w:t xml:space="preserve">氏名：　　　　　　　　　　　　印</w:t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