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i4s2rv89uoh8" w:id="0"/>
      <w:bookmarkEnd w:id="0"/>
      <w:r w:rsidDel="00000000" w:rsidR="00000000" w:rsidRPr="00000000">
        <w:rPr>
          <w:rFonts w:ascii="Arial Unicode MS" w:cs="Arial Unicode MS" w:eastAsia="Arial Unicode MS" w:hAnsi="Arial Unicode MS"/>
          <w:b w:val="1"/>
          <w:bCs w:val="1"/>
          <w:sz w:val="44"/>
          <w:szCs w:val="44"/>
          <w:rtl w:val="0"/>
        </w:rPr>
        <w:t xml:space="preserve">仮登記担保設定契約書（停止条件付）</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乙に対して負担する金銭債務の担保として、停止条件付仮登記担保の設定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bb3x77tpxwno"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て負担する本契約第2条に定める被担保債権の履行を確保するため、甲が所有する本契約第3条に定める不動産について、仮登記担保を設定する条件及びその取扱い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u2hcw3u47m1s"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第2条（被担保債権）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本契約に基づき担保される債権（以下「被担保債権」という。）は、次の各号に定める債権とする。</w:t>
      </w:r>
    </w:p>
    <w:p w:rsidR="00000000" w:rsidDel="00000000" w:rsidP="00000000" w:rsidRDefault="00000000" w:rsidRPr="00000000" w14:paraId="0000000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甲が乙に対して負担する金●●円の金銭消費貸借債務</w:t>
      </w:r>
    </w:p>
    <w:p w:rsidR="00000000" w:rsidDel="00000000" w:rsidP="00000000" w:rsidRDefault="00000000" w:rsidRPr="00000000" w14:paraId="0000000B">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前号の元本に付随する利息、遅延損害金及び本契約に基づき乙が負担した一切の費用</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cdxplsvistfn"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第3条（担保不動産）</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本契約に基づく仮登記担保の目的となる不動産（以下「本不動産」という。）は、次のとおりとする。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（所在・地番・地目・地積・建物表示等を記載）</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6r3v86qt85hw"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第4条（停止条件）</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本不動産に設定される仮登記担保は、次の各号の事由（以下「停止条件」という。）が成就した場合に、その効力を生ずるものとする。</w:t>
      </w:r>
    </w:p>
    <w:p w:rsidR="00000000" w:rsidDel="00000000" w:rsidP="00000000" w:rsidRDefault="00000000" w:rsidRPr="00000000" w14:paraId="00000013">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甲が被担保債権の弁済期を経過しても、全部又は一部を履行しないとき</w:t>
      </w:r>
    </w:p>
    <w:p w:rsidR="00000000" w:rsidDel="00000000" w:rsidP="00000000" w:rsidRDefault="00000000" w:rsidRPr="00000000" w14:paraId="00000014">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甲について破産手続開始、民事再生手続開始、会社更生手続開始の申立てがあったとき</w:t>
      </w:r>
    </w:p>
    <w:p w:rsidR="00000000" w:rsidDel="00000000" w:rsidP="00000000" w:rsidRDefault="00000000" w:rsidRPr="00000000" w14:paraId="00000015">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その他、甲の信用状態が著しく悪化し、被担保債権の保全が必要と合理的に認められるとき</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pexrp94t7sln"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第5条（仮登記の設定）</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甲は、本契約締結と同時に、乙のために、本不動産について所有権移転請求権仮登記を設定するものとし、これに必要な一切の書類を乙に交付する。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e0ed6uw5zmg4"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第6条（本登記への移行）</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停止条件が成就した場合、乙は、甲に対する何らの追加意思表示を要することなく、本仮登記に基づき、所有権移転の本登記を申請することができるものとする。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i48mdfpwy9i4"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第7条（清算義務）</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乙が本登記を経て本不動産の所有権を取得した場合であって、当該不動産の評価額が被担保債権額を超えるときは、乙は、その超過額を甲に対して清算金として支払うものとする。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cvk5r9296zcn"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第8条（担保不動産の管理）</w:t>
      </w:r>
    </w:p>
    <w:p w:rsidR="00000000" w:rsidDel="00000000" w:rsidP="00000000" w:rsidRDefault="00000000" w:rsidRPr="00000000" w14:paraId="00000021">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停止条件成就前における本不動産の管理・使用・収益は、すべて甲の責任と負担において行うものとする。</w:t>
      </w:r>
    </w:p>
    <w:p w:rsidR="00000000" w:rsidDel="00000000" w:rsidP="00000000" w:rsidRDefault="00000000" w:rsidRPr="00000000" w14:paraId="00000022">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甲は、本不動産の価値を減少させる行為を行ってはならない。</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vcuxqhb7wgec"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第9条（譲渡・担保設定の禁止）</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甲は、本契約存続中、本不動産について、乙の事前の書面による承諾なく、譲渡、賃貸、担保権設定その他一切の処分行為を行ってはならない。</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qpjouq8va5vw"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第10条（期限の利益喪失）</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甲が本契約に違反した場合、乙は、何らの通知又は催告を要することなく、被担保債権につき期限の利益を喪失させることができる。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b w:val="1"/>
          <w:bCs w:val="1"/>
          <w:color w:val="000000"/>
          <w:sz w:val="26"/>
          <w:szCs w:val="26"/>
        </w:rPr>
      </w:pPr>
      <w:bookmarkStart w:colFirst="0" w:colLast="0" w:name="_1lqeupihfos7"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第11条（契約の解除）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被担保債権が全額弁済された場合、本契約は当然に終了し、乙は速やかに仮登記抹消に協力するものとする。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ri79n9n00l22"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第12条（損害賠償）</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甲又は乙が本契約に違反し、相手方に損害を与えた場合には、当該損害（弁護士費用を含む）を賠償する責任を負うものとする。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3"/>
        <w:keepNext w:val="0"/>
        <w:keepLines w:val="0"/>
        <w:spacing w:before="280" w:lineRule="auto"/>
        <w:rPr>
          <w:b w:val="1"/>
          <w:bCs w:val="1"/>
          <w:color w:val="000000"/>
          <w:sz w:val="26"/>
          <w:szCs w:val="26"/>
        </w:rPr>
      </w:pPr>
      <w:bookmarkStart w:colFirst="0" w:colLast="0" w:name="_62pe4hdmzvc0"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本契約に定めのない事項又は疑義が生じた場合には、甲乙誠意をもって協議し、円満に解決するものとする。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3"/>
        <w:keepNext w:val="0"/>
        <w:keepLines w:val="0"/>
        <w:spacing w:before="280" w:lineRule="auto"/>
        <w:rPr>
          <w:b w:val="1"/>
          <w:bCs w:val="1"/>
          <w:color w:val="000000"/>
          <w:sz w:val="26"/>
          <w:szCs w:val="26"/>
        </w:rPr>
      </w:pPr>
      <w:bookmarkStart w:colFirst="0" w:colLast="0" w:name="_wxa684900uk5"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第14条（準拠法及び管轄）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本契約は日本法を準拠法とし、本契約に関して生じる一切の紛争については、●●地方裁判所を第一審の専属的合意管轄裁判所とする。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rPr>
          <w:b w:val="1"/>
          <w:bCs w:val="1"/>
          <w:color w:val="000000"/>
          <w:sz w:val="26"/>
          <w:szCs w:val="26"/>
        </w:rPr>
      </w:pPr>
      <w:bookmarkStart w:colFirst="0" w:colLast="0" w:name="_jmxho77sx6rg"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第15条（契約書の作成）</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（住所）</w:t>
        <w:br w:type="textWrapping"/>
        <w:t xml:space="preserve">　　（商号）</w:t>
        <w:br w:type="textWrapping"/>
        <w:t xml:space="preserve">　　（代表者名）　印</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（住所）</w:t>
        <w:br w:type="textWrapping"/>
        <w:t xml:space="preserve">　　（氏名／商号）　印</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