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y8j0ur1b7utq" w:id="0"/>
      <w:bookmarkEnd w:id="0"/>
      <w:r w:rsidDel="00000000" w:rsidR="00000000" w:rsidRPr="00000000">
        <w:rPr>
          <w:rFonts w:ascii="Arial Unicode MS" w:cs="Arial Unicode MS" w:eastAsia="Arial Unicode MS" w:hAnsi="Arial Unicode MS"/>
          <w:b w:val="1"/>
          <w:bCs w:val="1"/>
          <w:sz w:val="44"/>
          <w:szCs w:val="44"/>
          <w:rtl w:val="0"/>
        </w:rPr>
        <w:t xml:space="preserve">株式質権設定契約書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乙に対して負担する債務の担保として、甲の保有する株式に質権を設定することについて、以下のとおり株式質権設定契約書（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figs26p56kdk"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本契約は、甲が乙に対して負担する第2条に定める被担保債務を担保するため、甲が保有する第3条に定める株式について、乙を質権者として質権を設定することを目的とする。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tynbg7hdvwro" w:id="2"/>
      <w:bookmarkEnd w:id="2"/>
      <w:r w:rsidDel="00000000" w:rsidR="00000000" w:rsidRPr="00000000">
        <w:rPr>
          <w:rFonts w:ascii="Arial Unicode MS" w:cs="Arial Unicode MS" w:eastAsia="Arial Unicode MS" w:hAnsi="Arial Unicode MS"/>
          <w:b w:val="1"/>
          <w:bCs w:val="1"/>
          <w:sz w:val="34"/>
          <w:szCs w:val="34"/>
          <w:rtl w:val="0"/>
        </w:rPr>
        <w:t xml:space="preserve">第2条（被担保債務）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本契約に基づき担保される債務（以下「被担保債務」という。）は、甲が乙に対して現在および将来において負担する次の各号の債務とする。</w:t>
      </w:r>
    </w:p>
    <w:p w:rsidR="00000000" w:rsidDel="00000000" w:rsidP="00000000" w:rsidRDefault="00000000" w:rsidRPr="00000000" w14:paraId="0000000A">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金銭消費貸借契約その他の契約に基づく元本債務</w:t>
      </w:r>
    </w:p>
    <w:p w:rsidR="00000000" w:rsidDel="00000000" w:rsidP="00000000" w:rsidRDefault="00000000" w:rsidRPr="00000000" w14:paraId="0000000B">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前号に付随する利息、遅延損害金、違約金</w:t>
      </w:r>
    </w:p>
    <w:p w:rsidR="00000000" w:rsidDel="00000000" w:rsidP="00000000" w:rsidRDefault="00000000" w:rsidRPr="00000000" w14:paraId="0000000C">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被担保債務の履行に関連して生じる一切の費用および損害賠償債務</w:t>
      </w:r>
    </w:p>
    <w:p w:rsidR="00000000" w:rsidDel="00000000" w:rsidP="00000000" w:rsidRDefault="00000000" w:rsidRPr="00000000" w14:paraId="0000000D">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5abtj5phtex8" w:id="3"/>
      <w:bookmarkEnd w:id="3"/>
      <w:r w:rsidDel="00000000" w:rsidR="00000000" w:rsidRPr="00000000">
        <w:rPr>
          <w:rFonts w:ascii="Arial Unicode MS" w:cs="Arial Unicode MS" w:eastAsia="Arial Unicode MS" w:hAnsi="Arial Unicode MS"/>
          <w:b w:val="1"/>
          <w:bCs w:val="1"/>
          <w:sz w:val="34"/>
          <w:szCs w:val="34"/>
          <w:rtl w:val="0"/>
        </w:rPr>
        <w:t xml:space="preserve">第3条（質権設定の目的株式）</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甲は、乙に対し、次の株式（以下「本株式」という。）について質権を設定する。</w:t>
      </w:r>
    </w:p>
    <w:p w:rsidR="00000000" w:rsidDel="00000000" w:rsidP="00000000" w:rsidRDefault="00000000" w:rsidRPr="00000000" w14:paraId="00000010">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発行会社名：●●株式会社</w:t>
      </w:r>
    </w:p>
    <w:p w:rsidR="00000000" w:rsidDel="00000000" w:rsidP="00000000" w:rsidRDefault="00000000" w:rsidRPr="00000000" w14:paraId="00000011">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株式の種類および数：普通株式 ●●株</w:t>
      </w:r>
    </w:p>
    <w:p w:rsidR="00000000" w:rsidDel="00000000" w:rsidP="00000000" w:rsidRDefault="00000000" w:rsidRPr="00000000" w14:paraId="00000012">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株券の有無：株券不発行（又は 株券発行）</w:t>
      </w:r>
    </w:p>
    <w:p w:rsidR="00000000" w:rsidDel="00000000" w:rsidP="00000000" w:rsidRDefault="00000000" w:rsidRPr="00000000" w14:paraId="00000013">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p89xu3e7hynm" w:id="4"/>
      <w:bookmarkEnd w:id="4"/>
      <w:r w:rsidDel="00000000" w:rsidR="00000000" w:rsidRPr="00000000">
        <w:rPr>
          <w:rFonts w:ascii="Arial Unicode MS" w:cs="Arial Unicode MS" w:eastAsia="Arial Unicode MS" w:hAnsi="Arial Unicode MS"/>
          <w:b w:val="1"/>
          <w:bCs w:val="1"/>
          <w:sz w:val="34"/>
          <w:szCs w:val="34"/>
          <w:rtl w:val="0"/>
        </w:rPr>
        <w:t xml:space="preserve">第4条（質権の効力）</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本株式に設定される質権は、被担保債務の全額が弁済されるまで有効に存続するものとし、元本、利息、遅延損害金その他被担保債務に付随する一切の債務を担保する。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aus929rxepqa" w:id="5"/>
      <w:bookmarkEnd w:id="5"/>
      <w:r w:rsidDel="00000000" w:rsidR="00000000" w:rsidRPr="00000000">
        <w:rPr>
          <w:rFonts w:ascii="Arial Unicode MS" w:cs="Arial Unicode MS" w:eastAsia="Arial Unicode MS" w:hAnsi="Arial Unicode MS"/>
          <w:b w:val="1"/>
          <w:bCs w:val="1"/>
          <w:sz w:val="34"/>
          <w:szCs w:val="34"/>
          <w:rtl w:val="0"/>
        </w:rPr>
        <w:t xml:space="preserve">第5条（対抗要件の具備）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甲は、本契約締結後、速やかに、会社法その他関係法令に基づき、質権設定に必要な対抗要件を具備するための手続（株主名簿への記載・記録等）を行うものとする。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gv4gqo9shqn3" w:id="6"/>
      <w:bookmarkEnd w:id="6"/>
      <w:r w:rsidDel="00000000" w:rsidR="00000000" w:rsidRPr="00000000">
        <w:rPr>
          <w:rFonts w:ascii="Arial Unicode MS" w:cs="Arial Unicode MS" w:eastAsia="Arial Unicode MS" w:hAnsi="Arial Unicode MS"/>
          <w:b w:val="1"/>
          <w:bCs w:val="1"/>
          <w:sz w:val="34"/>
          <w:szCs w:val="34"/>
          <w:rtl w:val="0"/>
        </w:rPr>
        <w:t xml:space="preserve">第6条（配当金および株主権）</w:t>
      </w:r>
    </w:p>
    <w:p w:rsidR="00000000" w:rsidDel="00000000" w:rsidP="00000000" w:rsidRDefault="00000000" w:rsidRPr="00000000" w14:paraId="0000001B">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本契約締結後に発生する本株式に関する配当金その他の利益については、別途甲乙協議のうえ定めるものとする。</w:t>
      </w:r>
    </w:p>
    <w:p w:rsidR="00000000" w:rsidDel="00000000" w:rsidP="00000000" w:rsidRDefault="00000000" w:rsidRPr="00000000" w14:paraId="0000001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被担保債務について期限の利益喪失事由が発生するまでの間、議決権その他の株主権は、甲が行使するものとする。</w:t>
      </w:r>
    </w:p>
    <w:p w:rsidR="00000000" w:rsidDel="00000000" w:rsidP="00000000" w:rsidRDefault="00000000" w:rsidRPr="00000000" w14:paraId="0000001D">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pce1kt48a4vk" w:id="7"/>
      <w:bookmarkEnd w:id="7"/>
      <w:r w:rsidDel="00000000" w:rsidR="00000000" w:rsidRPr="00000000">
        <w:rPr>
          <w:rFonts w:ascii="Arial Unicode MS" w:cs="Arial Unicode MS" w:eastAsia="Arial Unicode MS" w:hAnsi="Arial Unicode MS"/>
          <w:b w:val="1"/>
          <w:bCs w:val="1"/>
          <w:sz w:val="34"/>
          <w:szCs w:val="34"/>
          <w:rtl w:val="0"/>
        </w:rPr>
        <w:t xml:space="preserve">第7条（処分の禁止）</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甲は、本契約の有効期間中、乙の事前の書面による承諾なく、本株式について、譲渡、担保設定、その他一切の処分行為を行ってはならない。</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i9r4f2glcm4u" w:id="8"/>
      <w:bookmarkEnd w:id="8"/>
      <w:r w:rsidDel="00000000" w:rsidR="00000000" w:rsidRPr="00000000">
        <w:rPr>
          <w:rFonts w:ascii="Arial Unicode MS" w:cs="Arial Unicode MS" w:eastAsia="Arial Unicode MS" w:hAnsi="Arial Unicode MS"/>
          <w:b w:val="1"/>
          <w:bCs w:val="1"/>
          <w:sz w:val="34"/>
          <w:szCs w:val="34"/>
          <w:rtl w:val="0"/>
        </w:rPr>
        <w:t xml:space="preserve">第8条（期限の利益喪失）</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甲が次の各号のいずれかに該当した場合、乙は、何らの通知または催告を要せず、被担保債務について期限の利益を喪失させることができる。</w:t>
      </w:r>
    </w:p>
    <w:p w:rsidR="00000000" w:rsidDel="00000000" w:rsidP="00000000" w:rsidRDefault="00000000" w:rsidRPr="00000000" w14:paraId="00000023">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被担保債務の全部または一部を履行しないとき</w:t>
      </w:r>
    </w:p>
    <w:p w:rsidR="00000000" w:rsidDel="00000000" w:rsidP="00000000" w:rsidRDefault="00000000" w:rsidRPr="00000000" w14:paraId="00000024">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支払停止、破産手続開始、民事再生手続開始等の申立てがあったとき</w:t>
      </w:r>
    </w:p>
    <w:p w:rsidR="00000000" w:rsidDel="00000000" w:rsidP="00000000" w:rsidRDefault="00000000" w:rsidRPr="00000000" w14:paraId="00000025">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その他本契約の条項に重大な違反があったとき</w:t>
      </w:r>
    </w:p>
    <w:p w:rsidR="00000000" w:rsidDel="00000000" w:rsidP="00000000" w:rsidRDefault="00000000" w:rsidRPr="00000000" w14:paraId="00000026">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sw5o1pesp806" w:id="9"/>
      <w:bookmarkEnd w:id="9"/>
      <w:r w:rsidDel="00000000" w:rsidR="00000000" w:rsidRPr="00000000">
        <w:rPr>
          <w:rFonts w:ascii="Arial Unicode MS" w:cs="Arial Unicode MS" w:eastAsia="Arial Unicode MS" w:hAnsi="Arial Unicode MS"/>
          <w:b w:val="1"/>
          <w:bCs w:val="1"/>
          <w:sz w:val="34"/>
          <w:szCs w:val="34"/>
          <w:rtl w:val="0"/>
        </w:rPr>
        <w:t xml:space="preserve">第9条（質権の実行）</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前条により期限の利益が喪失した場合、乙は、法令に従い、本株式について質権を実行し、換価代金を被担保債務の弁済に充当することができる。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t5rp10ko7xca" w:id="10"/>
      <w:bookmarkEnd w:id="10"/>
      <w:r w:rsidDel="00000000" w:rsidR="00000000" w:rsidRPr="00000000">
        <w:rPr>
          <w:rFonts w:ascii="Arial Unicode MS" w:cs="Arial Unicode MS" w:eastAsia="Arial Unicode MS" w:hAnsi="Arial Unicode MS"/>
          <w:b w:val="1"/>
          <w:bCs w:val="1"/>
          <w:sz w:val="34"/>
          <w:szCs w:val="34"/>
          <w:rtl w:val="0"/>
        </w:rPr>
        <w:t xml:space="preserve">第10条（担保価値の維持）</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甲は、本株式の価値を著しく減少させる行為を行ってはならず、そのおそれが生じた場合には、速やかに乙に通知し、乙の求めに応じて必要な措置を講じるものとする。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2if1n6z05vn8" w:id="11"/>
      <w:bookmarkEnd w:id="11"/>
      <w:r w:rsidDel="00000000" w:rsidR="00000000" w:rsidRPr="00000000">
        <w:rPr>
          <w:rFonts w:ascii="Arial Unicode MS" w:cs="Arial Unicode MS" w:eastAsia="Arial Unicode MS" w:hAnsi="Arial Unicode MS"/>
          <w:b w:val="1"/>
          <w:bCs w:val="1"/>
          <w:sz w:val="34"/>
          <w:szCs w:val="34"/>
          <w:rtl w:val="0"/>
        </w:rPr>
        <w:t xml:space="preserve">第11条（契約の変更）</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本契約の内容を変更または補充する場合には、甲乙協議のうえ、書面により合意するものとする。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9pvmcfwfcezg" w:id="12"/>
      <w:bookmarkEnd w:id="12"/>
      <w:r w:rsidDel="00000000" w:rsidR="00000000" w:rsidRPr="00000000">
        <w:rPr>
          <w:rFonts w:ascii="Arial Unicode MS" w:cs="Arial Unicode MS" w:eastAsia="Arial Unicode MS" w:hAnsi="Arial Unicode MS"/>
          <w:b w:val="1"/>
          <w:bCs w:val="1"/>
          <w:sz w:val="34"/>
          <w:szCs w:val="34"/>
          <w:rtl w:val="0"/>
        </w:rPr>
        <w:t xml:space="preserve">第12条（協議解決）</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本契約に定めのない事項または本契約の解釈について疑義が生じた場合には、甲乙誠意をもって協議し、解決を図るものとする。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sugg3cdigzy9" w:id="13"/>
      <w:bookmarkEnd w:id="13"/>
      <w:r w:rsidDel="00000000" w:rsidR="00000000" w:rsidRPr="00000000">
        <w:rPr>
          <w:rFonts w:ascii="Arial Unicode MS" w:cs="Arial Unicode MS" w:eastAsia="Arial Unicode MS" w:hAnsi="Arial Unicode MS"/>
          <w:b w:val="1"/>
          <w:bCs w:val="1"/>
          <w:sz w:val="34"/>
          <w:szCs w:val="34"/>
          <w:rtl w:val="0"/>
        </w:rPr>
        <w:t xml:space="preserve">第13条（準拠法および管轄）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本契約は日本法を準拠法とし、本契約に関して生じる一切の紛争については、乙の本店所在地を管轄する地方裁判所を第一審の専属的合意管轄裁判所とする。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　　　　　　　　　印</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　　　　　　　　　印</w:t>
      </w:r>
    </w:p>
    <w:p w:rsidR="00000000" w:rsidDel="00000000" w:rsidP="00000000" w:rsidRDefault="00000000" w:rsidRPr="00000000" w14:paraId="0000003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