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j2h784frpe2" w:id="0"/>
      <w:bookmarkEnd w:id="0"/>
      <w:r w:rsidDel="00000000" w:rsidR="00000000" w:rsidRPr="00000000">
        <w:rPr>
          <w:rFonts w:ascii="Arial Unicode MS" w:cs="Arial Unicode MS" w:eastAsia="Arial Unicode MS" w:hAnsi="Arial Unicode MS"/>
          <w:b w:val="1"/>
          <w:bCs w:val="1"/>
          <w:sz w:val="44"/>
          <w:szCs w:val="44"/>
          <w:rtl w:val="0"/>
        </w:rPr>
        <w:t xml:space="preserve">建物売買契約書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（借家人に建物を売る場合）</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所有する下記建物について、乙がこれを買い受けることに関し、次のとおり建物売買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8nh2tmd89ngo" w:id="1"/>
      <w:bookmarkEnd w:id="1"/>
      <w:r w:rsidDel="00000000" w:rsidR="00000000" w:rsidRPr="00000000">
        <w:rPr>
          <w:rFonts w:ascii="Arial Unicode MS" w:cs="Arial Unicode MS" w:eastAsia="Arial Unicode MS" w:hAnsi="Arial Unicode MS"/>
          <w:b w:val="1"/>
          <w:bCs w:val="1"/>
          <w:sz w:val="34"/>
          <w:szCs w:val="34"/>
          <w:rtl w:val="0"/>
        </w:rPr>
        <w:t xml:space="preserve">第1条（売買の目的物）</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本契約の目的物は、甲が所有する次の建物（以下「本建物」という。）とする。</w:t>
        <w:br w:type="textWrapping"/>
        <w:t xml:space="preserve">　所在：●●</w:t>
        <w:br w:type="textWrapping"/>
        <w:t xml:space="preserve">　構造：●●</w:t>
        <w:br w:type="textWrapping"/>
        <w:t xml:space="preserve">　床面積：●●</w:t>
        <w:br w:type="textWrapping"/>
        <w:t xml:space="preserve">　その他登記簿記載のとおり</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乙は、本建物について、現在甲との間で締結されている賃貸借契約に基づき、借家人として使用していることを相互に確認する。</w:t>
      </w:r>
    </w:p>
    <w:p w:rsidR="00000000" w:rsidDel="00000000" w:rsidP="00000000" w:rsidRDefault="00000000" w:rsidRPr="00000000" w14:paraId="0000000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c6ijry5zn79u" w:id="2"/>
      <w:bookmarkEnd w:id="2"/>
      <w:r w:rsidDel="00000000" w:rsidR="00000000" w:rsidRPr="00000000">
        <w:rPr>
          <w:rFonts w:ascii="Arial Unicode MS" w:cs="Arial Unicode MS" w:eastAsia="Arial Unicode MS" w:hAnsi="Arial Unicode MS"/>
          <w:b w:val="1"/>
          <w:bCs w:val="1"/>
          <w:sz w:val="34"/>
          <w:szCs w:val="34"/>
          <w:rtl w:val="0"/>
        </w:rPr>
        <w:t xml:space="preserve">第2条（売買代金）</w:t>
      </w:r>
    </w:p>
    <w:p w:rsidR="00000000" w:rsidDel="00000000" w:rsidP="00000000" w:rsidRDefault="00000000" w:rsidRPr="00000000" w14:paraId="0000000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本建物の売買代金は、金●●円（税込）とする。</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乙は、前項の売買代金を、●●年●月●日までに、甲指定の銀行口座へ振込により支払うものとする。</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igqeseaqcql" w:id="3"/>
      <w:bookmarkEnd w:id="3"/>
      <w:r w:rsidDel="00000000" w:rsidR="00000000" w:rsidRPr="00000000">
        <w:rPr>
          <w:rFonts w:ascii="Arial Unicode MS" w:cs="Arial Unicode MS" w:eastAsia="Arial Unicode MS" w:hAnsi="Arial Unicode MS"/>
          <w:b w:val="1"/>
          <w:bCs w:val="1"/>
          <w:sz w:val="34"/>
          <w:szCs w:val="34"/>
          <w:rtl w:val="0"/>
        </w:rPr>
        <w:t xml:space="preserve">第3条（所有権の移転）</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本建物の所有権は、乙が売買代金全額の支払を完了した時点で、甲から乙へ移転するものとする。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所有権移転登記は、前項の支払完了後、速やかに行うものとし、その費用は乙の負担とする。</w:t>
      </w:r>
    </w:p>
    <w:p w:rsidR="00000000" w:rsidDel="00000000" w:rsidP="00000000" w:rsidRDefault="00000000" w:rsidRPr="00000000" w14:paraId="0000001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ff18jky85p4" w:id="4"/>
      <w:bookmarkEnd w:id="4"/>
      <w:r w:rsidDel="00000000" w:rsidR="00000000" w:rsidRPr="00000000">
        <w:rPr>
          <w:rFonts w:ascii="Arial Unicode MS" w:cs="Arial Unicode MS" w:eastAsia="Arial Unicode MS" w:hAnsi="Arial Unicode MS"/>
          <w:b w:val="1"/>
          <w:bCs w:val="1"/>
          <w:sz w:val="34"/>
          <w:szCs w:val="34"/>
          <w:rtl w:val="0"/>
        </w:rPr>
        <w:t xml:space="preserve">第4条（賃貸借契約の終了）</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本契約の締結および本建物の所有権移転に伴い、甲乙間で締結されていた本建物に関する賃貸借契約は、本契約に基づく所有権移転日をもって合意解約されるものとする。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甲および乙は、前項の合意解約に関し、敷金、原状回復、賃料精算等について、別途異議のないことを確認する。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livyise5r98" w:id="5"/>
      <w:bookmarkEnd w:id="5"/>
      <w:r w:rsidDel="00000000" w:rsidR="00000000" w:rsidRPr="00000000">
        <w:rPr>
          <w:rFonts w:ascii="Arial Unicode MS" w:cs="Arial Unicode MS" w:eastAsia="Arial Unicode MS" w:hAnsi="Arial Unicode MS"/>
          <w:b w:val="1"/>
          <w:bCs w:val="1"/>
          <w:sz w:val="34"/>
          <w:szCs w:val="34"/>
          <w:rtl w:val="0"/>
        </w:rPr>
        <w:t xml:space="preserve">第5条（引渡し）</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本建物の引渡しは、所有権移転日をもって完了するものとする。</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乙は、引渡し後、本建物を自己の責任と負担において管理・使用するものとする。</w:t>
      </w:r>
    </w:p>
    <w:p w:rsidR="00000000" w:rsidDel="00000000" w:rsidP="00000000" w:rsidRDefault="00000000" w:rsidRPr="00000000" w14:paraId="0000001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udb27e6hnkj" w:id="6"/>
      <w:bookmarkEnd w:id="6"/>
      <w:r w:rsidDel="00000000" w:rsidR="00000000" w:rsidRPr="00000000">
        <w:rPr>
          <w:rFonts w:ascii="Arial Unicode MS" w:cs="Arial Unicode MS" w:eastAsia="Arial Unicode MS" w:hAnsi="Arial Unicode MS"/>
          <w:b w:val="1"/>
          <w:bCs w:val="1"/>
          <w:sz w:val="34"/>
          <w:szCs w:val="34"/>
          <w:rtl w:val="0"/>
        </w:rPr>
        <w:t xml:space="preserve">第6条（公租公課等の精算）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本建物に関する固定資産税その他の公租公課は、所有権移転日を基準として、甲乙間で日割精算するものとする。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wff8mry9scze" w:id="7"/>
      <w:bookmarkEnd w:id="7"/>
      <w:r w:rsidDel="00000000" w:rsidR="00000000" w:rsidRPr="00000000">
        <w:rPr>
          <w:rFonts w:ascii="Arial Unicode MS" w:cs="Arial Unicode MS" w:eastAsia="Arial Unicode MS" w:hAnsi="Arial Unicode MS"/>
          <w:b w:val="1"/>
          <w:bCs w:val="1"/>
          <w:sz w:val="34"/>
          <w:szCs w:val="34"/>
          <w:rtl w:val="0"/>
        </w:rPr>
        <w:t xml:space="preserve">第7条（契約不適合責任）</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本建物について、所有権移転後に契約不適合が発見された場合であっても、乙が借家人として本建物の現況を熟知していることに鑑み、甲は契約不適合責任を負わないものとする。</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ただし、甲が故意に事実を告げなかった場合は、この限りでない。</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44rp7atfg4kw" w:id="8"/>
      <w:bookmarkEnd w:id="8"/>
      <w:r w:rsidDel="00000000" w:rsidR="00000000" w:rsidRPr="00000000">
        <w:rPr>
          <w:rFonts w:ascii="Arial Unicode MS" w:cs="Arial Unicode MS" w:eastAsia="Arial Unicode MS" w:hAnsi="Arial Unicode MS"/>
          <w:b w:val="1"/>
          <w:bCs w:val="1"/>
          <w:sz w:val="34"/>
          <w:szCs w:val="34"/>
          <w:rtl w:val="0"/>
        </w:rPr>
        <w:t xml:space="preserve">第8条（危険負担）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本契約締結後、所有権移転前に、天災地変その他甲乙いずれの責にも帰さない事由により本建物が滅失または損傷した場合、その危険は乙の負担とする。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5dn0iccc698"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甲または乙は、相手方が本契約に違反し、相当期間を定めて是正を求めてもなお当該違反が是正されない場合には、本契約の全部または一部を解除することができる。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euoe89xw7gmw"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b3mdpwlk1zm"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甲（売主）</w:t>
        <w:br w:type="textWrapping"/>
        <w:t xml:space="preserve">住所：</w:t>
        <w:br w:type="textWrapping"/>
        <w:t xml:space="preserve">氏名：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乙（買主）</w:t>
        <w:br w:type="textWrapping"/>
        <w:t xml:space="preserve">住所：</w:t>
        <w:br w:type="textWrapping"/>
        <w:t xml:space="preserve">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