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od1ef5kv2kn" w:id="0"/>
      <w:bookmarkEnd w:id="0"/>
      <w:r w:rsidDel="00000000" w:rsidR="00000000" w:rsidRPr="00000000">
        <w:rPr>
          <w:rFonts w:ascii="Arial Unicode MS" w:cs="Arial Unicode MS" w:eastAsia="Arial Unicode MS" w:hAnsi="Arial Unicode MS"/>
          <w:b w:val="1"/>
          <w:bCs w:val="1"/>
          <w:sz w:val="44"/>
          <w:szCs w:val="44"/>
          <w:rtl w:val="0"/>
        </w:rPr>
        <w:t xml:space="preserve">地役権設定契約書（引水）</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〇〇（以下「承役地所有者」という。）と〇〇（以下「要役地所有者」という。）は、承役地を利用した引水に関する地役権の設定について、次のとおり契約（以下「本契約」という。）を締結する。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f56wegmhvw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本契約は、要役地所有者が要役地において生活用水、農業用水その他正当な用途のために必要な水を確保する目的で、承役地に引水設備を設置し、維持管理するための地役権を設定することを目的とする。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iwg37w9opn8" w:id="2"/>
      <w:bookmarkEnd w:id="2"/>
      <w:r w:rsidDel="00000000" w:rsidR="00000000" w:rsidRPr="00000000">
        <w:rPr>
          <w:rFonts w:ascii="Arial Unicode MS" w:cs="Arial Unicode MS" w:eastAsia="Arial Unicode MS" w:hAnsi="Arial Unicode MS"/>
          <w:b w:val="1"/>
          <w:bCs w:val="1"/>
          <w:sz w:val="34"/>
          <w:szCs w:val="34"/>
          <w:rtl w:val="0"/>
        </w:rPr>
        <w:t xml:space="preserve">第2条（地役権の内容）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役地所有者は、要役地所有者に対し、承役地を通過して水を引くため、承役地上に水路、配管、取水口、排水口その他引水に必要な設備（以下「引水設備」という。）を設置し、使用し、維持管理する地役権を設定する。</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要役地所有者は、前項の地役権の行使にあたり、承役地の通常の利用を不当に妨げてはならない。</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4qltany1w6qs" w:id="3"/>
      <w:bookmarkEnd w:id="3"/>
      <w:r w:rsidDel="00000000" w:rsidR="00000000" w:rsidRPr="00000000">
        <w:rPr>
          <w:rFonts w:ascii="Arial Unicode MS" w:cs="Arial Unicode MS" w:eastAsia="Arial Unicode MS" w:hAnsi="Arial Unicode MS"/>
          <w:b w:val="1"/>
          <w:bCs w:val="1"/>
          <w:sz w:val="34"/>
          <w:szCs w:val="34"/>
          <w:rtl w:val="0"/>
        </w:rPr>
        <w:t xml:space="preserve">第3条（承役地および要役地の表示）</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承役地は、別紙1記載の土地とする。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要役地は、別紙2記載の土地とする。</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k4b62a54ike8" w:id="4"/>
      <w:bookmarkEnd w:id="4"/>
      <w:r w:rsidDel="00000000" w:rsidR="00000000" w:rsidRPr="00000000">
        <w:rPr>
          <w:rFonts w:ascii="Arial Unicode MS" w:cs="Arial Unicode MS" w:eastAsia="Arial Unicode MS" w:hAnsi="Arial Unicode MS"/>
          <w:b w:val="1"/>
          <w:bCs w:val="1"/>
          <w:sz w:val="34"/>
          <w:szCs w:val="34"/>
          <w:rtl w:val="0"/>
        </w:rPr>
        <w:t xml:space="preserve">第4条（引水方法および範囲）</w:t>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引水は、自然流下または機械的手段による方法とし、承役地の状況および周辺環境に配慮した方法で行うものとする。</w:t>
      </w:r>
    </w:p>
    <w:p w:rsidR="00000000" w:rsidDel="00000000" w:rsidP="00000000" w:rsidRDefault="00000000" w:rsidRPr="00000000" w14:paraId="0000001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引水量は、要役地の通常の利用に必要な合理的範囲に限定されるものとし、承役地所有者に著しい不利益を及ぼす態様での引水を行ってはならない。</w:t>
      </w:r>
    </w:p>
    <w:p w:rsidR="00000000" w:rsidDel="00000000" w:rsidP="00000000" w:rsidRDefault="00000000" w:rsidRPr="00000000" w14:paraId="00000013">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ic4wj0tp46c" w:id="5"/>
      <w:bookmarkEnd w:id="5"/>
      <w:r w:rsidDel="00000000" w:rsidR="00000000" w:rsidRPr="00000000">
        <w:rPr>
          <w:rFonts w:ascii="Arial Unicode MS" w:cs="Arial Unicode MS" w:eastAsia="Arial Unicode MS" w:hAnsi="Arial Unicode MS"/>
          <w:b w:val="1"/>
          <w:bCs w:val="1"/>
          <w:sz w:val="34"/>
          <w:szCs w:val="34"/>
          <w:rtl w:val="0"/>
        </w:rPr>
        <w:t xml:space="preserve">第5条（工事および費用負担）</w:t>
      </w:r>
    </w:p>
    <w:p w:rsidR="00000000" w:rsidDel="00000000" w:rsidP="00000000" w:rsidRDefault="00000000" w:rsidRPr="00000000" w14:paraId="0000001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引水設備の設置、改修、更新および撤去に要する費用は、すべて要役地所有者の負担とする。</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工事を実施する場合、要役地所有者は、事前に工事内容および期間を承役地所有者に通知し、その承諾を得るよう努めるものとする。</w:t>
      </w:r>
    </w:p>
    <w:p w:rsidR="00000000" w:rsidDel="00000000" w:rsidP="00000000" w:rsidRDefault="00000000" w:rsidRPr="00000000" w14:paraId="00000017">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wgvrup68o4j9" w:id="6"/>
      <w:bookmarkEnd w:id="6"/>
      <w:r w:rsidDel="00000000" w:rsidR="00000000" w:rsidRPr="00000000">
        <w:rPr>
          <w:rFonts w:ascii="Arial Unicode MS" w:cs="Arial Unicode MS" w:eastAsia="Arial Unicode MS" w:hAnsi="Arial Unicode MS"/>
          <w:b w:val="1"/>
          <w:bCs w:val="1"/>
          <w:sz w:val="34"/>
          <w:szCs w:val="34"/>
          <w:rtl w:val="0"/>
        </w:rPr>
        <w:t xml:space="preserve">第6条（維持管理および補修）</w:t>
      </w:r>
    </w:p>
    <w:p w:rsidR="00000000" w:rsidDel="00000000" w:rsidP="00000000" w:rsidRDefault="00000000" w:rsidRPr="00000000" w14:paraId="0000001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引水設備の維持管理および補修は、要役地所有者の責任と費用において行うものとする。</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引水設備の不具合または事故により承役地に損害が生じた場合、要役地所有者は、自己の責任において速やかに原状回復し、損害を賠償する。</w:t>
      </w:r>
    </w:p>
    <w:p w:rsidR="00000000" w:rsidDel="00000000" w:rsidP="00000000" w:rsidRDefault="00000000" w:rsidRPr="00000000" w14:paraId="0000001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m4up0l8f1lkn" w:id="7"/>
      <w:bookmarkEnd w:id="7"/>
      <w:r w:rsidDel="00000000" w:rsidR="00000000" w:rsidRPr="00000000">
        <w:rPr>
          <w:rFonts w:ascii="Arial Unicode MS" w:cs="Arial Unicode MS" w:eastAsia="Arial Unicode MS" w:hAnsi="Arial Unicode MS"/>
          <w:b w:val="1"/>
          <w:bCs w:val="1"/>
          <w:sz w:val="34"/>
          <w:szCs w:val="34"/>
          <w:rtl w:val="0"/>
        </w:rPr>
        <w:t xml:space="preserve">第7条（第三者への影響防止）</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要役地所有者は、引水設備の設置および使用により、承役地周辺の第三者に損害または迷惑を及ぼさないよう、十分な配慮を行うものとする。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cjx3eo53lpq6" w:id="8"/>
      <w:bookmarkEnd w:id="8"/>
      <w:r w:rsidDel="00000000" w:rsidR="00000000" w:rsidRPr="00000000">
        <w:rPr>
          <w:rFonts w:ascii="Arial Unicode MS" w:cs="Arial Unicode MS" w:eastAsia="Arial Unicode MS" w:hAnsi="Arial Unicode MS"/>
          <w:b w:val="1"/>
          <w:bCs w:val="1"/>
          <w:sz w:val="34"/>
          <w:szCs w:val="34"/>
          <w:rtl w:val="0"/>
        </w:rPr>
        <w:t xml:space="preserve">第8条（地役権の存続期間）</w:t>
      </w:r>
    </w:p>
    <w:p w:rsidR="00000000" w:rsidDel="00000000" w:rsidP="00000000" w:rsidRDefault="00000000" w:rsidRPr="00000000" w14:paraId="0000002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本地役権の存続期間は、本契約締結日から〇年間とする。</w:t>
      </w:r>
    </w:p>
    <w:p w:rsidR="00000000" w:rsidDel="00000000" w:rsidP="00000000" w:rsidRDefault="00000000" w:rsidRPr="00000000" w14:paraId="0000002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前項の期間満了後も引水の必要性が存続する場合、当事者は誠意をもって更新について協議するものとする。</w:t>
      </w:r>
    </w:p>
    <w:p w:rsidR="00000000" w:rsidDel="00000000" w:rsidP="00000000" w:rsidRDefault="00000000" w:rsidRPr="00000000" w14:paraId="0000002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pkuh8bwsoq2" w:id="9"/>
      <w:bookmarkEnd w:id="9"/>
      <w:r w:rsidDel="00000000" w:rsidR="00000000" w:rsidRPr="00000000">
        <w:rPr>
          <w:rFonts w:ascii="Arial Unicode MS" w:cs="Arial Unicode MS" w:eastAsia="Arial Unicode MS" w:hAnsi="Arial Unicode MS"/>
          <w:b w:val="1"/>
          <w:bCs w:val="1"/>
          <w:sz w:val="34"/>
          <w:szCs w:val="34"/>
          <w:rtl w:val="0"/>
        </w:rPr>
        <w:t xml:space="preserve">第9条（地役権の登記）</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本地役権について登記を行う場合、その手続および費用は、要役地所有者の負担とする。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nw0cn6x21i0" w:id="10"/>
      <w:bookmarkEnd w:id="10"/>
      <w:r w:rsidDel="00000000" w:rsidR="00000000" w:rsidRPr="00000000">
        <w:rPr>
          <w:rFonts w:ascii="Arial Unicode MS" w:cs="Arial Unicode MS" w:eastAsia="Arial Unicode MS" w:hAnsi="Arial Unicode MS"/>
          <w:b w:val="1"/>
          <w:bCs w:val="1"/>
          <w:sz w:val="34"/>
          <w:szCs w:val="34"/>
          <w:rtl w:val="0"/>
        </w:rPr>
        <w:t xml:space="preserve">第10条（譲渡および処分の制限）</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要役地所有者は、本地役権を第三者に譲渡し、または担保に供する場合には、事前に承役地所有者の書面による承諾を得なければならない。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lpqvwkx1c6zt"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要役地所有者が本契約に違反し、相当期間を定めて是正を求めてもなお改善されない場合、承役地所有者は、本契約の全部または一部を解除することができる。</w:t>
      </w:r>
    </w:p>
    <w:p w:rsidR="00000000" w:rsidDel="00000000" w:rsidP="00000000" w:rsidRDefault="00000000" w:rsidRPr="00000000" w14:paraId="0000002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契約解除の場合、要役地所有者は、自己の費用と責任において引水設備を撤去し、承役地を原状に回復しなければならない。</w:t>
      </w:r>
    </w:p>
    <w:p w:rsidR="00000000" w:rsidDel="00000000" w:rsidP="00000000" w:rsidRDefault="00000000" w:rsidRPr="00000000" w14:paraId="0000002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8wb4mt69432p"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本契約に定めのない事項、または本契約の解釈に疑義が生じた場合には、承役地所有者および要役地所有者は、誠意をもって協議し、円満な解決を図るものとする。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hc0noqupeao3"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本契約は日本法を準拠法とし、本契約に関して生じる紛争については、承役地の所在地を管轄する地方裁判所を第一審の専属的合意管轄裁判所とする。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本契約締結の証として、本書2通を作成し、承役地所有者および要役地所有者が記名押印の上、各自1通を保有する。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承役地所有者</w:t>
        <w:br w:type="textWrapping"/>
        <w:t xml:space="preserve">住所：</w:t>
        <w:br w:type="textWrapping"/>
        <w:t xml:space="preserve">氏名：　　　　　　　　　　　　印</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要役地所有者</w:t>
        <w:br w:type="textWrapping"/>
        <w:t xml:space="preserve">住所：</w:t>
        <w:br w:type="textWrapping"/>
        <w:t xml:space="preserve">氏名：　　　　　　　　　　　　印</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