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cvdg5wzt13l" w:id="0"/>
      <w:bookmarkEnd w:id="0"/>
      <w:r w:rsidDel="00000000" w:rsidR="00000000" w:rsidRPr="00000000">
        <w:rPr>
          <w:rFonts w:ascii="Arial Unicode MS" w:cs="Arial Unicode MS" w:eastAsia="Arial Unicode MS" w:hAnsi="Arial Unicode MS"/>
          <w:b w:val="1"/>
          <w:bCs w:val="1"/>
          <w:sz w:val="44"/>
          <w:szCs w:val="44"/>
          <w:rtl w:val="0"/>
        </w:rPr>
        <w:t xml:space="preserve">個人情報取扱覚書（医療情報版）</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●●（以下「甲」という。）と、●●（以下「乙」という。）は、甲乙間で取り扱われる医療情報を含む個人情報の取扱いについて、以下のとおり個人情報取扱覚書（以下「本覚書」という。）を締結する。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29tdf4hkj1l"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間において、医療行為、健康管理、研究、業務委託、共同事業その他これらに関連する業務（以下「本目的」という。）の遂行に伴い取り扱われる個人情報、特に医療情報を含む要配慮個人情報について、その適正な取扱いに関する事項を定め、個人の権利利益を保護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aleneelypxg6"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本覚書において「個人情報」とは、個人情報の保護に関する法律に定める個人情報をいう。</w:t>
        <w:br w:type="textWrapping"/>
        <w:t xml:space="preserve">2　本覚書において「医療情報」とは、診療記録、検査結果、処方内容、健康診断結果、病歴、障害情報その他個人の健康状態又は医療に関する一切の情報をいう。</w:t>
        <w:br w:type="textWrapping"/>
        <w:t xml:space="preserve">3　前項の医療情報は、個人情報保護法上の要配慮個人情報に該当するものとする。</w:t>
        <w:br w:type="textWrapping"/>
        <w:t xml:space="preserve">4　本覚書において「取扱い」とは、取得、利用、保存、編集、加工、複製、送信、提供、開示、廃棄その他一切の行為をいう。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vc8vahfkstd1" w:id="3"/>
      <w:bookmarkEnd w:id="3"/>
      <w:r w:rsidDel="00000000" w:rsidR="00000000" w:rsidRPr="00000000">
        <w:rPr>
          <w:rFonts w:ascii="Arial Unicode MS" w:cs="Arial Unicode MS" w:eastAsia="Arial Unicode MS" w:hAnsi="Arial Unicode MS"/>
          <w:b w:val="1"/>
          <w:bCs w:val="1"/>
          <w:sz w:val="34"/>
          <w:szCs w:val="34"/>
          <w:rtl w:val="0"/>
        </w:rPr>
        <w:t xml:space="preserve">第3条（法令等の遵守）</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甲及び乙は、個人情報保護法、関連する政令・ガイドライン、並びに医療情報の取扱いに関する関係法令及び業界ガイドラインを遵守し、医療情報を含む個人情報を適正に取り扱うものとする。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s6pm0bh10poy" w:id="4"/>
      <w:bookmarkEnd w:id="4"/>
      <w:r w:rsidDel="00000000" w:rsidR="00000000" w:rsidRPr="00000000">
        <w:rPr>
          <w:rFonts w:ascii="Arial Unicode MS" w:cs="Arial Unicode MS" w:eastAsia="Arial Unicode MS" w:hAnsi="Arial Unicode MS"/>
          <w:b w:val="1"/>
          <w:bCs w:val="1"/>
          <w:sz w:val="34"/>
          <w:szCs w:val="34"/>
          <w:rtl w:val="0"/>
        </w:rPr>
        <w:t xml:space="preserve">第4条（利用目的の限定）</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甲及び乙は、医療情報を含む個人情報を、本目的の達成に必要な範囲内でのみ利用するものとする。</w:t>
        <w:br w:type="textWrapping"/>
        <w:t xml:space="preserve">2　法令に基づく場合又は本人の事前の同意がある場合を除き、本目的以外の利用を行ってはならない。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18cjw59d6qja" w:id="5"/>
      <w:bookmarkEnd w:id="5"/>
      <w:r w:rsidDel="00000000" w:rsidR="00000000" w:rsidRPr="00000000">
        <w:rPr>
          <w:rFonts w:ascii="Arial Unicode MS" w:cs="Arial Unicode MS" w:eastAsia="Arial Unicode MS" w:hAnsi="Arial Unicode MS"/>
          <w:b w:val="1"/>
          <w:bCs w:val="1"/>
          <w:sz w:val="34"/>
          <w:szCs w:val="34"/>
          <w:rtl w:val="0"/>
        </w:rPr>
        <w:t xml:space="preserve">第5条（取得の適正）</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甲及び乙は、医療情報を含む個人情報を取得するにあたり、適法かつ公正な手段によって取得するものとし、偽りその他不正の手段により取得してはならない。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hldrwsv46hwy" w:id="6"/>
      <w:bookmarkEnd w:id="6"/>
      <w:r w:rsidDel="00000000" w:rsidR="00000000" w:rsidRPr="00000000">
        <w:rPr>
          <w:rFonts w:ascii="Arial Unicode MS" w:cs="Arial Unicode MS" w:eastAsia="Arial Unicode MS" w:hAnsi="Arial Unicode MS"/>
          <w:b w:val="1"/>
          <w:bCs w:val="1"/>
          <w:sz w:val="34"/>
          <w:szCs w:val="34"/>
          <w:rtl w:val="0"/>
        </w:rPr>
        <w:t xml:space="preserve">第6条（安全管理措置）</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甲及び乙は、医療情報の漏えい、滅失又は毀損を防止するため、組織的、人的、物理的及び技術的な安全管理措置を講じるものとする。</w:t>
        <w:br w:type="textWrapping"/>
        <w:t xml:space="preserve">2　前項には、アクセス制御、権限管理、ログ管理、暗号化、保管場所の管理及び従業者教育を含むものとする。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b01tnhuyf59g" w:id="7"/>
      <w:bookmarkEnd w:id="7"/>
      <w:r w:rsidDel="00000000" w:rsidR="00000000" w:rsidRPr="00000000">
        <w:rPr>
          <w:rFonts w:ascii="Arial Unicode MS" w:cs="Arial Unicode MS" w:eastAsia="Arial Unicode MS" w:hAnsi="Arial Unicode MS"/>
          <w:b w:val="1"/>
          <w:bCs w:val="1"/>
          <w:sz w:val="34"/>
          <w:szCs w:val="34"/>
          <w:rtl w:val="0"/>
        </w:rPr>
        <w:t xml:space="preserve">第7条（従業者及び再委託先の監督）</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甲及び乙は、自己の役員及び従業者に対し、本覚書の内容を遵守させるものとし、その取扱いについて必要かつ適切な監督を行う。</w:t>
        <w:br w:type="textWrapping"/>
        <w:t xml:space="preserve">2　医療情報の取扱いを第三者に委託する場合には、当該第三者と本覚書と同等の水準の個人情報保護義務を課す契約を締結し、適切に監督するものとする。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f57ktobjb8e5" w:id="8"/>
      <w:bookmarkEnd w:id="8"/>
      <w:r w:rsidDel="00000000" w:rsidR="00000000" w:rsidRPr="00000000">
        <w:rPr>
          <w:rFonts w:ascii="Arial Unicode MS" w:cs="Arial Unicode MS" w:eastAsia="Arial Unicode MS" w:hAnsi="Arial Unicode MS"/>
          <w:b w:val="1"/>
          <w:bCs w:val="1"/>
          <w:sz w:val="34"/>
          <w:szCs w:val="34"/>
          <w:rtl w:val="0"/>
        </w:rPr>
        <w:t xml:space="preserve">第8条（第三者提供の制限）</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甲及び乙は、法令に基づく場合又は本人の同意がある場合を除き、医療情報を含む個人情報を第三者に提供してはならない。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szmc3aegc63y" w:id="9"/>
      <w:bookmarkEnd w:id="9"/>
      <w:r w:rsidDel="00000000" w:rsidR="00000000" w:rsidRPr="00000000">
        <w:rPr>
          <w:rFonts w:ascii="Arial Unicode MS" w:cs="Arial Unicode MS" w:eastAsia="Arial Unicode MS" w:hAnsi="Arial Unicode MS"/>
          <w:b w:val="1"/>
          <w:bCs w:val="1"/>
          <w:sz w:val="34"/>
          <w:szCs w:val="34"/>
          <w:rtl w:val="0"/>
        </w:rPr>
        <w:t xml:space="preserve">第9条（漏えい等発生時の対応）</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甲又は乙は、医療情報の漏えい、滅失又は毀損が発生し、又はそのおそれが生じた場合には、速やかに相手方に通知し、被害拡大防止及び再発防止のために必要な措置を講じるものとする。</w:t>
        <w:br w:type="textWrapping"/>
        <w:t xml:space="preserve">2　前項の場合、関係法令に基づき本人又は監督官庁への報告が必要となる場合には、相互に協力して対応するものとする。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k10p4fzb2bvx" w:id="10"/>
      <w:bookmarkEnd w:id="10"/>
      <w:r w:rsidDel="00000000" w:rsidR="00000000" w:rsidRPr="00000000">
        <w:rPr>
          <w:rFonts w:ascii="Arial Unicode MS" w:cs="Arial Unicode MS" w:eastAsia="Arial Unicode MS" w:hAnsi="Arial Unicode MS"/>
          <w:b w:val="1"/>
          <w:bCs w:val="1"/>
          <w:sz w:val="34"/>
          <w:szCs w:val="34"/>
          <w:rtl w:val="0"/>
        </w:rPr>
        <w:t xml:space="preserve">第10条（開示・訂正・利用停止等への対応）</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甲及び乙は、本人から医療情報に関する開示、訂正、利用停止、消去等の請求がなされた場合には、法令に従い、誠実かつ速やかに対応するものとする。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5ltl2goay77" w:id="11"/>
      <w:bookmarkEnd w:id="11"/>
      <w:r w:rsidDel="00000000" w:rsidR="00000000" w:rsidRPr="00000000">
        <w:rPr>
          <w:rFonts w:ascii="Arial Unicode MS" w:cs="Arial Unicode MS" w:eastAsia="Arial Unicode MS" w:hAnsi="Arial Unicode MS"/>
          <w:b w:val="1"/>
          <w:bCs w:val="1"/>
          <w:sz w:val="34"/>
          <w:szCs w:val="34"/>
          <w:rtl w:val="0"/>
        </w:rPr>
        <w:t xml:space="preserve">第11条（契約終了後の取扱い）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が終了した場合であっても、甲及び乙は、医療情報を含む個人情報について、本覚書に基づく義務を引き続き負うものとし、相手方の指示又は法令に従い、適切に廃棄又は匿名化等の措置を講じ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lpvd6qynmzef"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甲又は乙が本覚書に違反し、相手方又は第三者に損害を与えた場合には、当該違反当事者は、その損害を賠償する責任を負うものとする。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h8or0llsy4c2" w:id="13"/>
      <w:bookmarkEnd w:id="13"/>
      <w:r w:rsidDel="00000000" w:rsidR="00000000" w:rsidRPr="00000000">
        <w:rPr>
          <w:rFonts w:ascii="Arial Unicode MS" w:cs="Arial Unicode MS" w:eastAsia="Arial Unicode MS" w:hAnsi="Arial Unicode MS"/>
          <w:b w:val="1"/>
          <w:bCs w:val="1"/>
          <w:sz w:val="34"/>
          <w:szCs w:val="34"/>
          <w:rtl w:val="0"/>
        </w:rPr>
        <w:t xml:space="preserve">第13条（有効期間）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本覚書の有効期間は、●●年●月●日から●年間とする。ただし、本覚書終了後も、医療情報を含む個人情報に関する条項は、その性質上存続するものとする。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bklpmd6ngbtb"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本覚書に定めのない事項又は解釈に疑義が生じた場合には、甲乙誠意をもって協議し、円満に解決するものとする。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ndon7oipne84"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本覚書は日本法を準拠法とし、本覚書に関して生じる一切の紛争については、●●地方裁判所を第一審の専属的合意管轄裁判所とする。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