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190yqpgpp6sa" w:id="0"/>
      <w:bookmarkEnd w:id="0"/>
      <w:r w:rsidDel="00000000" w:rsidR="00000000" w:rsidRPr="00000000">
        <w:rPr>
          <w:rFonts w:ascii="Arial Unicode MS" w:cs="Arial Unicode MS" w:eastAsia="Arial Unicode MS" w:hAnsi="Arial Unicode MS"/>
          <w:b w:val="1"/>
          <w:bCs w:val="1"/>
          <w:sz w:val="44"/>
          <w:szCs w:val="44"/>
          <w:rtl w:val="0"/>
        </w:rPr>
        <w:t xml:space="preserve">個人情報取扱規約</w:t>
        <w:br w:type="textWrapping"/>
        <w:t xml:space="preserve">（プライバシーポリシー併用）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本個人情報取扱規約（以下 本規約 という）は、●●株式会社（以下 当社 という）が提供する各種サービス、ウェブサイト、申込み、問い合わせ、契約手続その他一切の事業活動において取得する個人情報の取扱いについて定めるものです。</w:t>
        <w:br w:type="textWrapping"/>
        <w:t xml:space="preserve">当社は、個人情報の重要性を認識し、個人情報保護法その他の関連法令を遵守するとともに、本規約に基づき適切な管理・運用を行います。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eunjo9ju07i2"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第1条（適用範囲）</w:t>
      </w:r>
    </w:p>
    <w:p w:rsidR="00000000" w:rsidDel="00000000" w:rsidP="00000000" w:rsidRDefault="00000000" w:rsidRPr="00000000" w14:paraId="0000000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本規約は、当社が取得し、利用し、管理するすべての個人情報に適用されます。</w:t>
      </w:r>
    </w:p>
    <w:p w:rsidR="00000000" w:rsidDel="00000000" w:rsidP="00000000" w:rsidRDefault="00000000" w:rsidRPr="00000000" w14:paraId="0000000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当社のサービス利用者、取引先、問い合わせ者、応募者その他当社と関係を有するすべての個人に適用されます。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znwbaocc76f"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第2条（個人情報の定義）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 個人情報 とは、個人情報保護法に定める、生存する個人に関する情報であって、氏名、住所、電話番号、メールアドレス、生年月日、IPアドレス、Cookie情報、その他特定の個人を識別できる情報をいいます。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scwhdprq6881"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第3条（個人情報の取得方法）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当社は、以下の方法により、適法かつ公正な手段で個人情報を取得します。</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サービス利用申込み、契約手続、問い合わせフォームへの入力</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メール、電話、書面等による連絡</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ウェブサイトの閲覧に伴い自動的に取得される情報</w:t>
      </w:r>
    </w:p>
    <w:p w:rsidR="00000000" w:rsidDel="00000000" w:rsidP="00000000" w:rsidRDefault="00000000" w:rsidRPr="00000000" w14:paraId="0000001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その他当社が適切と判断する方法</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oh249bcgtxfn"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第4条（利用目的）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当社は、取得した個人情報を以下の目的の範囲内で利用します。</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サービスの提供、運営、管理</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契約の締結、履行、管理</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問い合わせへの対応および連絡</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サービス改善、品質向上、利用状況の分析</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新サービス、キャンペーン、各種案内の提供</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法令または契約に基づく義務の履行</w:t>
      </w:r>
    </w:p>
    <w:p w:rsidR="00000000" w:rsidDel="00000000" w:rsidP="00000000" w:rsidRDefault="00000000" w:rsidRPr="00000000" w14:paraId="0000001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その他上記利用目的に付随する目的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ghphk7semf86"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第5条（利用目的の変更）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当社は、利用目的が変更前と関連性を有すると合理的に認められる場合に限り、個人情報の利用目的を変更することがあります。この場合、変更後の目的を公表または本人に通知します。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y0blq6i2ylc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第6条（個人情報の第三者提供）</w:t>
      </w:r>
    </w:p>
    <w:p w:rsidR="00000000" w:rsidDel="00000000" w:rsidP="00000000" w:rsidRDefault="00000000" w:rsidRPr="00000000" w14:paraId="0000002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当社は、次の場合を除き、本人の同意なく個人情報を第三者に提供しません。</w:t>
        <w:br w:type="textWrapping"/>
        <w:t xml:space="preserve">① 法令に基づく場合</w:t>
        <w:br w:type="textWrapping"/>
        <w:t xml:space="preserve">② 人の生命、身体または財産の保護のために必要がある場合</w:t>
        <w:br w:type="textWrapping"/>
        <w:t xml:space="preserve">③ 公的機関からの適法な要請があった場合</w:t>
      </w:r>
    </w:p>
    <w:p w:rsidR="00000000" w:rsidDel="00000000" w:rsidP="00000000" w:rsidRDefault="00000000" w:rsidRPr="00000000" w14:paraId="0000002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業務委託に伴い個人情報を提供する場合には、委託先に対し適切な管理・監督を行います。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yuwko7epx9c0"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第7条（個人情報の管理）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当社は、個人情報の漏えい、滅失、毀損、不正アクセス等を防止するため、合理的かつ適切な安全管理措置を講じます。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9xqo5h9jd0eb"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第8条（委託先の監督）</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当社は、個人情報の取扱いを外部に委託する場合、当該委託先が適切な管理体制を有することを確認し、必要かつ適切な監督を行います。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1tmpic9lc2lk"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第9条（開示・訂正・利用停止等）</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本人から、自己の個人情報について開示、訂正、追加、削除、利用停止等の請求があった場合、当社は法令に基づき、合理的な範囲で速やかに対応します。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wtalgblili4"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第10条（Cookie等の利用）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当社は、サービス向上や利用状況の分析のため、Cookieその他類似技術を利用することがあります。これにより個人を特定する情報を取得することはありません。</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6lplo8r1x1gx"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第11条（規約の変更）</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当社は、法令改正、事業内容の変更その他必要に応じて、本規約の内容を変更することがあります。変更後の規約は、当社ウェブサイトへの掲載その他当社が適切と判断する方法により公表します。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nd9f46mrrd1u"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第12条（お問い合わせ窓口）</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本規約および個人情報の取扱いに関するお問い合わせは、以下の窓口までご連絡ください。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t xml:space="preserve">会社名</w:t>
        <w:br w:type="textWrapping"/>
        <w:t xml:space="preserve">担当部署</w:t>
        <w:br w:type="textWrapping"/>
        <w:t xml:space="preserve">連絡先</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1opfacmcs1w4"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第13条（免責事項）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一般的な個人情報取扱いの参考例として作成されたものであり、特定の事業内容や法的判断に対する完全性を保証するものではありません。実際の運用にあたっては、必要に応じて専門家へ確認することを推奨します。</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