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qskbk5vy6387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特定商取引法に基づく表記（例）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販売事業者名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［株式会社〇〇］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運営責任者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［代表者名］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所在地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〒［郵便番号］</w:t>
        <w:br w:type="textWrapping"/>
        <w:t xml:space="preserve">［都道府県・市区町村・番地・建物名］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電話番号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［電話番号］</w:t>
        <w:br w:type="textWrapping"/>
        <w:t xml:space="preserve">※お問い合わせは原則として下記メールアドレスよりお願いいたします。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メールアドレス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［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info@example.com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］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販売価格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各商品・サービスページに記載された金額（税込）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商品代金以外の必要料金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インターネット接続に必要な通信料、振込手数料等はお客様のご負担となります。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支払方法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クレジットカード決済／銀行振込／その他当社が指定する方法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支払時期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・クレジットカード決済：ご注文時に決済</w:t>
        <w:br w:type="textWrapping"/>
        <w:t xml:space="preserve">・銀行振込：ご注文後［〇日以内］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商品の引渡時期・サービス提供時期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・デジタルコンテンツ：決済完了後、直ちに提供</w:t>
        <w:br w:type="textWrapping"/>
        <w:t xml:space="preserve">・物品販売：ご注文確認後［〇営業日以内］に発送</w:t>
        <w:br w:type="textWrapping"/>
        <w:t xml:space="preserve">・サービス提供：申込時に別途ご案内する日時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返品・キャンセルについて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商品の性質上、原則として返品・返金はお受けしておりません。</w:t>
        <w:br w:type="textWrapping"/>
        <w:t xml:space="preserve">ただし、当社の責めに帰すべき事由による不具合がある場合には、個別に対応いたします。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中途解約について（定期・継続サービスの場合）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解約条件・解約方法については、別途定める利用規約またはサービス案内ページをご確認ください。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動作環境（デジタルコンテンツの場合）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推奨環境は各商品・サービスページに記載しています。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