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r65dnwn4avy" w:id="0"/>
      <w:bookmarkEnd w:id="0"/>
      <w:r w:rsidDel="00000000" w:rsidR="00000000" w:rsidRPr="00000000">
        <w:rPr>
          <w:rFonts w:ascii="Arial Unicode MS" w:cs="Arial Unicode MS" w:eastAsia="Arial Unicode MS" w:hAnsi="Arial Unicode MS"/>
          <w:b w:val="1"/>
          <w:bCs w:val="1"/>
          <w:sz w:val="44"/>
          <w:szCs w:val="44"/>
          <w:rtl w:val="0"/>
        </w:rPr>
        <w:t xml:space="preserve">本部監査結果報告書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フランチャイズ本部又は事業本部（以下「本部」という。）が、加盟店又は事業所（以下「被監査先」という。）に対して実施した本部監査の結果を整理・記録し、是正指導及び改善管理を行うことを目的として作成され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l4dh618hqdv" w:id="1"/>
      <w:bookmarkEnd w:id="1"/>
      <w:r w:rsidDel="00000000" w:rsidR="00000000" w:rsidRPr="00000000">
        <w:rPr>
          <w:rFonts w:ascii="Arial Unicode MS" w:cs="Arial Unicode MS" w:eastAsia="Arial Unicode MS" w:hAnsi="Arial Unicode MS"/>
          <w:b w:val="1"/>
          <w:bCs w:val="1"/>
          <w:sz w:val="34"/>
          <w:szCs w:val="34"/>
          <w:rtl w:val="0"/>
        </w:rPr>
        <w:t xml:space="preserve">第1条（監査の目的）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本部は、被監査先の事業運営状況が、契約内容、運営マニュアル、関係法令及び本部が定める各種方針に適合しているかを確認し、必要な改善事項を明確化することを目的として、本監査を実施した。</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oyag41k2o8e" w:id="2"/>
      <w:bookmarkEnd w:id="2"/>
      <w:r w:rsidDel="00000000" w:rsidR="00000000" w:rsidRPr="00000000">
        <w:rPr>
          <w:rFonts w:ascii="Arial Unicode MS" w:cs="Arial Unicode MS" w:eastAsia="Arial Unicode MS" w:hAnsi="Arial Unicode MS"/>
          <w:b w:val="1"/>
          <w:bCs w:val="1"/>
          <w:sz w:val="34"/>
          <w:szCs w:val="34"/>
          <w:rtl w:val="0"/>
        </w:rPr>
        <w:t xml:space="preserve">第2条（監査の概要）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本監査は、次に掲げる内容を中心として実施された。</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契約内容及び運営ルールの遵守状況</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業務運営体制及び管理体制の適正性</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法令及び業界ガイドラインの遵守状況</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顧客対応、品質管理及びリスク管理状況</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その他本部が必要と判断した事項</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czfmbykie9o8" w:id="3"/>
      <w:bookmarkEnd w:id="3"/>
      <w:r w:rsidDel="00000000" w:rsidR="00000000" w:rsidRPr="00000000">
        <w:rPr>
          <w:rFonts w:ascii="Arial Unicode MS" w:cs="Arial Unicode MS" w:eastAsia="Arial Unicode MS" w:hAnsi="Arial Unicode MS"/>
          <w:b w:val="1"/>
          <w:bCs w:val="1"/>
          <w:sz w:val="34"/>
          <w:szCs w:val="34"/>
          <w:rtl w:val="0"/>
        </w:rPr>
        <w:t xml:space="preserve">第3条（監査実施日及び方法）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監査実施日：〇年〇月〇日</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監査方法：書類確認、現地確認、ヒアリング、その他本部が適切と判断する方法</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am6dax0ar09" w:id="4"/>
      <w:bookmarkEnd w:id="4"/>
      <w:r w:rsidDel="00000000" w:rsidR="00000000" w:rsidRPr="00000000">
        <w:rPr>
          <w:rFonts w:ascii="Arial Unicode MS" w:cs="Arial Unicode MS" w:eastAsia="Arial Unicode MS" w:hAnsi="Arial Unicode MS"/>
          <w:b w:val="1"/>
          <w:bCs w:val="1"/>
          <w:sz w:val="34"/>
          <w:szCs w:val="34"/>
          <w:rtl w:val="0"/>
        </w:rPr>
        <w:t xml:space="preserve">第4条（監査結果の総括）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本監査の結果、被監査先の運営状況については、全体として以下の評価がなされた。</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契約及び運営ルールに概ね適合している事項</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軽微な改善を要する事項</w:t>
      </w:r>
    </w:p>
    <w:p w:rsidR="00000000" w:rsidDel="00000000" w:rsidP="00000000" w:rsidRDefault="00000000" w:rsidRPr="00000000" w14:paraId="0000001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速やかな是正対応を要する事項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本部は、これらの結果を踏まえ、被監査先に対し必要な指導及び助言を行った。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623fcqntd0b" w:id="5"/>
      <w:bookmarkEnd w:id="5"/>
      <w:r w:rsidDel="00000000" w:rsidR="00000000" w:rsidRPr="00000000">
        <w:rPr>
          <w:rFonts w:ascii="Arial Unicode MS" w:cs="Arial Unicode MS" w:eastAsia="Arial Unicode MS" w:hAnsi="Arial Unicode MS"/>
          <w:b w:val="1"/>
          <w:bCs w:val="1"/>
          <w:sz w:val="34"/>
          <w:szCs w:val="34"/>
          <w:rtl w:val="0"/>
        </w:rPr>
        <w:t xml:space="preserve">第5条（指摘事項）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本監査において確認された主な指摘事項は、次のとおりである。</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運営マニュアルの一部未遵守</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書類管理又は記録保存体制の不十分な点</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法令又は内部ルールへの理解不足が認められる点</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その他改善が望ましいと判断される事項</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vbe4wapyms4" w:id="6"/>
      <w:bookmarkEnd w:id="6"/>
      <w:r w:rsidDel="00000000" w:rsidR="00000000" w:rsidRPr="00000000">
        <w:rPr>
          <w:rFonts w:ascii="Arial Unicode MS" w:cs="Arial Unicode MS" w:eastAsia="Arial Unicode MS" w:hAnsi="Arial Unicode MS"/>
          <w:b w:val="1"/>
          <w:bCs w:val="1"/>
          <w:sz w:val="34"/>
          <w:szCs w:val="34"/>
          <w:rtl w:val="0"/>
        </w:rPr>
        <w:t xml:space="preserve">第6条（改善要請及び対応期限）</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本部は、前条の指摘事項について、被監査先に対し改善を要請する。</w:t>
      </w:r>
    </w:p>
    <w:p w:rsidR="00000000" w:rsidDel="00000000" w:rsidP="00000000" w:rsidRDefault="00000000" w:rsidRPr="00000000" w14:paraId="0000002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被監査先は、本部が指定する期限までに、是正措置の内容及び実施状況を本部へ報告するものとする。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dv46oujcmm6" w:id="7"/>
      <w:bookmarkEnd w:id="7"/>
      <w:r w:rsidDel="00000000" w:rsidR="00000000" w:rsidRPr="00000000">
        <w:rPr>
          <w:rFonts w:ascii="Arial Unicode MS" w:cs="Arial Unicode MS" w:eastAsia="Arial Unicode MS" w:hAnsi="Arial Unicode MS"/>
          <w:b w:val="1"/>
          <w:bCs w:val="1"/>
          <w:sz w:val="34"/>
          <w:szCs w:val="34"/>
          <w:rtl w:val="0"/>
        </w:rPr>
        <w:t xml:space="preserve">第7条（再監査及びフォローアップ）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本部は、必要に応じて再監査又はフォローアップ確認を実施することができるものとし、被監査先はこれに協力するものとする。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fwq46fus3f5" w:id="8"/>
      <w:bookmarkEnd w:id="8"/>
      <w:r w:rsidDel="00000000" w:rsidR="00000000" w:rsidRPr="00000000">
        <w:rPr>
          <w:rFonts w:ascii="Arial Unicode MS" w:cs="Arial Unicode MS" w:eastAsia="Arial Unicode MS" w:hAnsi="Arial Unicode MS"/>
          <w:b w:val="1"/>
          <w:bCs w:val="1"/>
          <w:sz w:val="34"/>
          <w:szCs w:val="34"/>
          <w:rtl w:val="0"/>
        </w:rPr>
        <w:t xml:space="preserve">第8条（報告書の取扱い）</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本報告書は、本部及び被監査先において、業務改善及び管理目的の範囲内で利用するものとする。</w:t>
      </w:r>
    </w:p>
    <w:p w:rsidR="00000000" w:rsidDel="00000000" w:rsidP="00000000" w:rsidRDefault="00000000" w:rsidRPr="00000000" w14:paraId="0000002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被監査先は、本部の事前の書面による承諾なく、本報告書の全部又は一部を第三者に開示又は提供してはならない。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eqxnsba6jq5"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本報告書は、本部が監査実施時点において把握した事実及び情報に基づき作成されたものであり、将来にわたる経営成果、法令適合性又は紛争の不存在を保証するものではない。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ja3ux7ugncs"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本報告書に定めのない事項又は解釈に疑義が生じた場合には、本部及び被監査先は誠意をもって協議し、解決を図るものとする。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xnzm0519zeg0" w:id="11"/>
      <w:bookmarkEnd w:id="11"/>
      <w:r w:rsidDel="00000000" w:rsidR="00000000" w:rsidRPr="00000000">
        <w:rPr>
          <w:rFonts w:ascii="Arial Unicode MS" w:cs="Arial Unicode MS" w:eastAsia="Arial Unicode MS" w:hAnsi="Arial Unicode MS"/>
          <w:b w:val="1"/>
          <w:bCs w:val="1"/>
          <w:sz w:val="34"/>
          <w:szCs w:val="34"/>
          <w:rtl w:val="0"/>
        </w:rPr>
        <w:t xml:space="preserve">第11条（作成日及び保管）</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本報告書は、以下の作成日をもって作成され、本部において適切に保管されるものとする。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me7kdlwe2zk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作成日</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ps1nv53ldomf"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本部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名称：〇〇株式会社</w:t>
        <w:br w:type="textWrapping"/>
        <w:t xml:space="preserve">所在地：〇〇</w:t>
        <w:br w:type="textWrapping"/>
        <w:t xml:space="preserve">担当者名：〇〇</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qtxv5s8bi0u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被監査先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名称：〇〇店（又は〇〇事業所）</w:t>
        <w:br w:type="textWrapping"/>
        <w:t xml:space="preserve">所在地：〇〇</w:t>
        <w:br w:type="textWrapping"/>
        <w:t xml:space="preserve">代表者名：〇〇</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