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09gw3lvp0r" w:id="0"/>
      <w:bookmarkEnd w:id="0"/>
      <w:r w:rsidDel="00000000" w:rsidR="00000000" w:rsidRPr="00000000">
        <w:rPr>
          <w:rFonts w:ascii="Arial Unicode MS" w:cs="Arial Unicode MS" w:eastAsia="Arial Unicode MS" w:hAnsi="Arial Unicode MS"/>
          <w:b w:val="1"/>
          <w:bCs w:val="1"/>
          <w:sz w:val="44"/>
          <w:szCs w:val="44"/>
          <w:rtl w:val="0"/>
        </w:rPr>
        <w:t xml:space="preserve">金銭消費貸借契約書（連帯債務）</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貸主〇〇〇〇（以下「甲」という。）と、借主〇〇〇〇および〇〇〇〇（以下、併せて「乙ら」といい、各自を「乙」という。）は、次のとおり金銭消費貸借契約（以下「本契約」という。）を締結する。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5ec64th5r3k"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本契約は、甲が乙らに対し金銭を貸し付け、乙らがこれを受領のうえ返済する条件を定め、あわせて乙らが当該債務について連帯して責任を負うことを目的とする。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p05t2glrzbaj"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第2条（貸付金額および交付方法）</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甲は、乙らに対し、金〇〇円を貸し付ける。</w:t>
        <w:br w:type="textWrapping"/>
        <w:t xml:space="preserve">2　甲は、前項の金銭を、本契約締結日または別途合意した日までに、乙ら指定の金融機関口座へ振込により交付するものとする。</w:t>
        <w:br w:type="textWrapping"/>
        <w:t xml:space="preserve">3　前項の振込手数料は、乙らの負担とする。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thgga39ping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本貸付金には、年〇〇％の割合による利息を付すものとする。</w:t>
        <w:br w:type="textWrapping"/>
        <w:t xml:space="preserve">2　利息は、元本に対し、返済期日まで日割計算により算出する。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gml4hkbp08am"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第4条（返済方法および期限）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乙らは、甲に対し、本貸付金元本およびこれに付随する利息を、〇年〇月〇日までに一括して返済するものとする。</w:t>
        <w:br w:type="textWrapping"/>
        <w:t xml:space="preserve">2　返済は、甲指定の金融機関口座への振込により行うものとし、振込手数料は乙らの負担とする。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x41tv3csxfx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第5条（連帯債務）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乙らは、本契約に基づくすべての債務について、各自が連帯して履行の責任を負うものとする。</w:t>
        <w:br w:type="textWrapping"/>
        <w:t xml:space="preserve">2　甲は、乙らのいずれか一人に対して、全部または一部の履行を請求することができる。</w:t>
        <w:br w:type="textWrapping"/>
        <w:t xml:space="preserve">3　乙らは、民法に定める連帯債務者の抗弁権、分別の利益および検索の抗弁権を主張しない。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repzadb13w79"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第6条（期限の利益の喪失）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乙らが次の各号のいずれかに該当した場合、乙らは、当然に期限の利益を失い、甲からの通知または催告を要せず、直ちに本貸付金の残額全額およびこれに付随する利息等を支払うものとする。</w:t>
        <w:br w:type="textWrapping"/>
        <w:t xml:space="preserve">(1) 返済期日における支払を怠ったとき</w:t>
        <w:br w:type="textWrapping"/>
        <w:t xml:space="preserve">(2) 本契約に違反したとき</w:t>
        <w:br w:type="textWrapping"/>
        <w:t xml:space="preserve">(3) 支払停止、破産、民事再生、その他これに類する手続の申立てがあったとき</w:t>
        <w:br w:type="textWrapping"/>
        <w:t xml:space="preserve">(4) 信用状態が著しく悪化したと認められる相当の事由が生じたとき</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boyujrnvcl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第7条（遅延損害金）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乙らが本契約に基づく金銭債務の履行を遅滞した場合、乙らは、支払期日の翌日から完済に至るまで、年〇〇％の割合による遅延損害金を支払うものとする。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j28fr33c7nvy"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第8条（担保および保証）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本契約に基づく債務については、本契約に定める連帯債務をもって、特段の担保および保証に代えるものとする。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b7qi0vlii067"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第9条（契約内容の変更）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本契約の内容を変更または追加する場合には、甲乙協議のうえ、書面により合意するものとする。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oiq1yeuwd7v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第10条（権利義務の譲渡禁止）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乙らは、甲の書面による事前の承諾なく、本契約に基づく地位または権利義務の全部または一部を第三者に譲渡し、または担保に供してはならない。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eetrco3y5mq8"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乙らは、本契約に違反し、甲に損害を与えた場合には、その一切の損害（弁護士費用を含む。）を賠償する責任を負う。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cetkin8dyq55"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第12条（協議解決）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x5qbg95o8h43"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本契約に関して生じる一切の紛争については、甲の住所地を管轄する地方裁判所を第一審の専属的合意管轄裁判所とする。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本契約締結の証として、本書〇通を作成し、甲および乙らは記名押印のうえ、各自その〇通を保有する。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氏名：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乙（借主・連帯債務者）</w:t>
        <w:br w:type="textWrapping"/>
        <w:t xml:space="preserve">住所：</w:t>
        <w:br w:type="textWrapping"/>
        <w:t xml:space="preserve">氏名：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乙（借主・連帯債務者）</w:t>
        <w:br w:type="textWrapping"/>
        <w:t xml:space="preserve">住所：</w:t>
        <w:br w:type="textWrapping"/>
        <w:t xml:space="preserve">氏名：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