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oejqlb2ugatj" w:id="0"/>
      <w:bookmarkEnd w:id="0"/>
      <w:r w:rsidDel="00000000" w:rsidR="00000000" w:rsidRPr="00000000">
        <w:rPr>
          <w:rFonts w:ascii="Arial Unicode MS" w:cs="Arial Unicode MS" w:eastAsia="Arial Unicode MS" w:hAnsi="Arial Unicode MS"/>
          <w:b w:val="1"/>
          <w:bCs w:val="1"/>
          <w:sz w:val="44"/>
          <w:szCs w:val="44"/>
          <w:rtl w:val="0"/>
        </w:rPr>
        <w:t xml:space="preserve">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本売買契約書（以下「本契約」という。）は、以下のとおり、売主と買主との間で締結される。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本契約は、売主が買主に対し、本契約に定める条件に従い、売主が所有する物品等を売り渡し、買主がこれを買い受けることについて、その権利義務関係を明確にすることを目的とする。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第2条（売買の対象）</w:t>
      </w:r>
      <w:r w:rsidDel="00000000" w:rsidR="00000000" w:rsidRPr="00000000">
        <w:rPr>
          <w:rtl w:val="0"/>
        </w:rPr>
      </w:r>
    </w:p>
    <w:p w:rsidR="00000000" w:rsidDel="00000000" w:rsidP="00000000" w:rsidRDefault="00000000" w:rsidRPr="00000000" w14:paraId="0000000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本契約に基づき売買される対象物（以下「本件商品」という。）は、別途合意する書面、注文書、見積書、又は電子的記録により特定されるものとする。</w:t>
      </w:r>
    </w:p>
    <w:p w:rsidR="00000000" w:rsidDel="00000000" w:rsidP="00000000" w:rsidRDefault="00000000" w:rsidRPr="00000000" w14:paraId="0000000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本件商品の数量、仕様、品質、型式、その他の条件についても、前項の書面等により定めるものとする。</w:t>
      </w:r>
    </w:p>
    <w:p w:rsidR="00000000" w:rsidDel="00000000" w:rsidP="00000000" w:rsidRDefault="00000000" w:rsidRPr="00000000" w14:paraId="0000000A">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第3条（売買代金）</w:t>
      </w:r>
    </w:p>
    <w:p w:rsidR="00000000" w:rsidDel="00000000" w:rsidP="00000000" w:rsidRDefault="00000000" w:rsidRPr="00000000" w14:paraId="0000000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本件商品の売買代金（以下「売買代金」という。）は、前条に基づき特定された内容に応じ、別途合意された金額とする。</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売買代金には、特に定めのない限り、消費税及び地方消費税は含まれないものとし、買主はこれを別途支払うものとする。</w:t>
      </w:r>
    </w:p>
    <w:p w:rsidR="00000000" w:rsidDel="00000000" w:rsidP="00000000" w:rsidRDefault="00000000" w:rsidRPr="00000000" w14:paraId="0000000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第4条（支払方法及び支払期限）</w:t>
      </w:r>
    </w:p>
    <w:p w:rsidR="00000000" w:rsidDel="00000000" w:rsidP="00000000" w:rsidRDefault="00000000" w:rsidRPr="00000000" w14:paraId="0000001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買主は、売主に対し、売買代金を、売主が指定する方法により、指定された支払期限までに支払うものとする。</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支払に要する振込手数料その他の費用は、買主の負担とする。</w:t>
      </w:r>
    </w:p>
    <w:p w:rsidR="00000000" w:rsidDel="00000000" w:rsidP="00000000" w:rsidRDefault="00000000" w:rsidRPr="00000000" w14:paraId="00000012">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第5条（引渡し）</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売主は、本件商品を、別途合意された期日及び場所において、買主に引き渡すものとする。</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引渡し方法について特段の定めがない場合、売主が指定する方法によるものとする。</w:t>
      </w:r>
    </w:p>
    <w:p w:rsidR="00000000" w:rsidDel="00000000" w:rsidP="00000000" w:rsidRDefault="00000000" w:rsidRPr="00000000" w14:paraId="0000001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第6条（所有権の移転）</w:t>
        <w:br w:type="textWrapping"/>
      </w:r>
      <w:r w:rsidDel="00000000" w:rsidR="00000000" w:rsidRPr="00000000">
        <w:rPr>
          <w:rFonts w:ascii="Arial Unicode MS" w:cs="Arial Unicode MS" w:eastAsia="Arial Unicode MS" w:hAnsi="Arial Unicode MS"/>
          <w:sz w:val="20"/>
          <w:szCs w:val="20"/>
          <w:rtl w:val="0"/>
        </w:rPr>
        <w:t xml:space="preserve">本件商品の所有権は、売主から買主へ、売買代金の全額が支払われ、かつ本件商品の引渡しが完了した時点で移転するものとする。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第7条（危険負担）</w:t>
        <w:br w:type="textWrapping"/>
      </w:r>
      <w:r w:rsidDel="00000000" w:rsidR="00000000" w:rsidRPr="00000000">
        <w:rPr>
          <w:rFonts w:ascii="Arial Unicode MS" w:cs="Arial Unicode MS" w:eastAsia="Arial Unicode MS" w:hAnsi="Arial Unicode MS"/>
          <w:sz w:val="20"/>
          <w:szCs w:val="20"/>
          <w:rtl w:val="0"/>
        </w:rPr>
        <w:t xml:space="preserve">本件商品の引渡し前に、売主の責めに帰すべき事由によらずして滅失又は毀損した場合には、その損失は売主の負担とし、引渡し後に生じた滅失又は毀損については、買主の負担とする。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第8条（検査及び契約不適合）</w:t>
      </w:r>
    </w:p>
    <w:p w:rsidR="00000000" w:rsidDel="00000000" w:rsidP="00000000" w:rsidRDefault="00000000" w:rsidRPr="00000000" w14:paraId="0000001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買主は、本件商品の引渡し後、合理的な期間内に検査を行うものとする。</w:t>
      </w:r>
    </w:p>
    <w:p w:rsidR="00000000" w:rsidDel="00000000" w:rsidP="00000000" w:rsidRDefault="00000000" w:rsidRPr="00000000" w14:paraId="0000001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本件商品が契約内容に適合しない場合、買主は、民法の定めに従い、修補、代替物の引渡し、代金減額、又は契約の解除を求めることができるものとする。</w:t>
      </w:r>
    </w:p>
    <w:p w:rsidR="00000000" w:rsidDel="00000000" w:rsidP="00000000" w:rsidRDefault="00000000" w:rsidRPr="00000000" w14:paraId="0000001E">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第9条（第三者の権利）</w:t>
        <w:br w:type="textWrapping"/>
      </w:r>
      <w:r w:rsidDel="00000000" w:rsidR="00000000" w:rsidRPr="00000000">
        <w:rPr>
          <w:rFonts w:ascii="Arial Unicode MS" w:cs="Arial Unicode MS" w:eastAsia="Arial Unicode MS" w:hAnsi="Arial Unicode MS"/>
          <w:sz w:val="20"/>
          <w:szCs w:val="20"/>
          <w:rtl w:val="0"/>
        </w:rPr>
        <w:t xml:space="preserve">売主は、本件商品について、第三者の知的財産権その他の権利を侵害していないことを保証する。ただし、買主の指示又は仕様に基づき製作された場合は、この限りではない。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第10条（禁止事項）</w:t>
        <w:br w:type="textWrapping"/>
      </w:r>
      <w:r w:rsidDel="00000000" w:rsidR="00000000" w:rsidRPr="00000000">
        <w:rPr>
          <w:rFonts w:ascii="Arial Unicode MS" w:cs="Arial Unicode MS" w:eastAsia="Arial Unicode MS" w:hAnsi="Arial Unicode MS"/>
          <w:sz w:val="20"/>
          <w:szCs w:val="20"/>
          <w:rtl w:val="0"/>
        </w:rPr>
        <w:t xml:space="preserve">買主は、本件商品について、売主の事前の書面による承諾なく、法令違反となる使用又は第三者の権利を侵害する行為を行ってはならない。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第11条（解除）</w:t>
      </w:r>
    </w:p>
    <w:p w:rsidR="00000000" w:rsidDel="00000000" w:rsidP="00000000" w:rsidRDefault="00000000" w:rsidRPr="00000000" w14:paraId="0000002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2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前項に基づく解除により損害が生じた場合、違反当事者は、相手方に対し、その損害を賠償する責任を負う。</w:t>
      </w:r>
    </w:p>
    <w:p w:rsidR="00000000" w:rsidDel="00000000" w:rsidP="00000000" w:rsidRDefault="00000000" w:rsidRPr="00000000" w14:paraId="0000002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本契約に関連して相手方に損害を与えた当事者は、その損害（合理的な弁護士費用を含む。）を賠償するものとする。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第13条（不可抗力）</w:t>
        <w:br w:type="textWrapping"/>
      </w:r>
      <w:r w:rsidDel="00000000" w:rsidR="00000000" w:rsidRPr="00000000">
        <w:rPr>
          <w:rFonts w:ascii="Arial Unicode MS" w:cs="Arial Unicode MS" w:eastAsia="Arial Unicode MS" w:hAnsi="Arial Unicode MS"/>
          <w:sz w:val="20"/>
          <w:szCs w:val="20"/>
          <w:rtl w:val="0"/>
        </w:rPr>
        <w:t xml:space="preserve">天災地変、戦争、暴動、法令の制定改廃、その他当事者の合理的支配を超える事由により本契約の全部又は一部を履行できない場合、当該当事者はその責任を負わないものとする。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本契約に定めのない事項又は本契約の解釈に疑義が生じた場合には、売主及び買主は、誠意をもって協議し解決を図るものとする。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第15条（準拠法及び管轄）</w:t>
      </w:r>
    </w:p>
    <w:p w:rsidR="00000000" w:rsidDel="00000000" w:rsidP="00000000" w:rsidRDefault="00000000" w:rsidRPr="00000000" w14:paraId="0000002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本契約に関して生じる一切の紛争については、売主の本店所在地を管轄する地方裁判所を第一審の専属的合意管轄裁判所とする。</w:t>
      </w:r>
    </w:p>
    <w:p w:rsidR="00000000" w:rsidDel="00000000" w:rsidP="00000000" w:rsidRDefault="00000000" w:rsidRPr="00000000" w14:paraId="00000030">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以上、本契約締結の証として、本書2通を作成し、売主および買主は記名押印のうえ、各自1通を保有する。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w:t>
        <w:br w:type="textWrapping"/>
        <w:t xml:space="preserve">住所：</w:t>
        <w:br w:type="textWrapping"/>
        <w:t xml:space="preserve">名称：</w:t>
        <w:br w:type="textWrapping"/>
        <w:t xml:space="preserve">代表者名：　　　　　　　　　　　　印</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買主</w:t>
        <w:br w:type="textWrapping"/>
        <w:t xml:space="preserve">住所：</w:t>
        <w:br w:type="textWrapping"/>
        <w:t xml:space="preserve">名称：</w:t>
        <w:br w:type="textWrapping"/>
        <w:t xml:space="preserve">代表者名：　　　　　　　　　　　　印</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