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jc w:val="center"/>
        <w:rPr>
          <w:b w:val="1"/>
          <w:bCs w:val="1"/>
          <w:sz w:val="44"/>
          <w:szCs w:val="44"/>
        </w:rPr>
      </w:pPr>
      <w:bookmarkStart w:colFirst="0" w:colLast="0" w:name="_ic4p30opnvyb" w:id="0"/>
      <w:bookmarkEnd w:id="0"/>
      <w:r w:rsidDel="00000000" w:rsidR="00000000" w:rsidRPr="00000000">
        <w:rPr>
          <w:rFonts w:ascii="Arial Unicode MS" w:cs="Arial Unicode MS" w:eastAsia="Arial Unicode MS" w:hAnsi="Arial Unicode MS"/>
          <w:b w:val="1"/>
          <w:bCs w:val="1"/>
          <w:sz w:val="44"/>
          <w:szCs w:val="44"/>
          <w:rtl w:val="0"/>
        </w:rPr>
        <w:t xml:space="preserve">インフラモニタリングシステム利用規約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pStyle w:val="Heading2"/>
        <w:spacing w:after="240" w:before="240" w:lineRule="auto"/>
        <w:rPr>
          <w:sz w:val="20"/>
          <w:szCs w:val="20"/>
        </w:rPr>
      </w:pPr>
      <w:bookmarkStart w:colFirst="0" w:colLast="0" w:name="_669yme45aftj" w:id="1"/>
      <w:bookmarkEnd w:id="1"/>
      <w:r w:rsidDel="00000000" w:rsidR="00000000" w:rsidRPr="00000000">
        <w:rPr>
          <w:rFonts w:ascii="Arial Unicode MS" w:cs="Arial Unicode MS" w:eastAsia="Arial Unicode MS" w:hAnsi="Arial Unicode MS"/>
          <w:b w:val="1"/>
          <w:bCs w:val="1"/>
          <w:sz w:val="26"/>
          <w:szCs w:val="26"/>
          <w:rtl w:val="0"/>
        </w:rPr>
        <w:t xml:space="preserve">第1条（目的）</w:t>
      </w:r>
      <w:r w:rsidDel="00000000" w:rsidR="00000000" w:rsidRPr="00000000">
        <w:rPr>
          <w:rFonts w:ascii="Arial Unicode MS" w:cs="Arial Unicode MS" w:eastAsia="Arial Unicode MS" w:hAnsi="Arial Unicode MS"/>
          <w:sz w:val="20"/>
          <w:szCs w:val="20"/>
          <w:rtl w:val="0"/>
        </w:rPr>
        <w:br w:type="textWrapping"/>
        <w:t xml:space="preserve">本規約は、●●株式会社（以下「当社」という。）が提供するインフラモニタリングシステム及びこれに付随する一切のサービス（以下「本サービス」という。）の利用条件を定めるものであり、本サービスを利用する法人又は団体（以下「利用者」という。）と当社との間の権利義務関係を明確にすることを目的と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spacing w:after="240" w:before="240" w:lineRule="auto"/>
        <w:rPr>
          <w:sz w:val="20"/>
          <w:szCs w:val="20"/>
        </w:rPr>
      </w:pPr>
      <w:bookmarkStart w:colFirst="0" w:colLast="0" w:name="_xdlixtecg55f" w:id="2"/>
      <w:bookmarkEnd w:id="2"/>
      <w:r w:rsidDel="00000000" w:rsidR="00000000" w:rsidRPr="00000000">
        <w:rPr>
          <w:rFonts w:ascii="Arial Unicode MS" w:cs="Arial Unicode MS" w:eastAsia="Arial Unicode MS" w:hAnsi="Arial Unicode MS"/>
          <w:b w:val="1"/>
          <w:bCs w:val="1"/>
          <w:sz w:val="26"/>
          <w:szCs w:val="26"/>
          <w:rtl w:val="0"/>
        </w:rPr>
        <w:t xml:space="preserve">第2条（適用範囲）</w:t>
        <w:br w:type="textWrapping"/>
      </w:r>
      <w:r w:rsidDel="00000000" w:rsidR="00000000" w:rsidRPr="00000000">
        <w:rPr>
          <w:rFonts w:ascii="Arial Unicode MS" w:cs="Arial Unicode MS" w:eastAsia="Arial Unicode MS" w:hAnsi="Arial Unicode MS"/>
          <w:sz w:val="20"/>
          <w:szCs w:val="20"/>
          <w:rtl w:val="0"/>
        </w:rPr>
        <w:t xml:space="preserve">1　本規約は、本サービスの利用に関して、当社と利用者との間に適用される。</w:t>
        <w:br w:type="textWrapping"/>
        <w:t xml:space="preserve">2　当社が本サービスに関して別途定める個別規約、利用ガイドライン、仕様書、料金表その他の条件は、本規約の一部を構成する。</w:t>
        <w:br w:type="textWrapping"/>
        <w:t xml:space="preserve">3　本規約と個別規約等の内容が異なる場合は、特段の定めがない限り、個別規約等が優先して適用される。</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pStyle w:val="Heading2"/>
        <w:spacing w:after="240" w:before="240" w:lineRule="auto"/>
        <w:rPr>
          <w:sz w:val="20"/>
          <w:szCs w:val="20"/>
        </w:rPr>
      </w:pPr>
      <w:bookmarkStart w:colFirst="0" w:colLast="0" w:name="_7wfhn6595uu4" w:id="3"/>
      <w:bookmarkEnd w:id="3"/>
      <w:r w:rsidDel="00000000" w:rsidR="00000000" w:rsidRPr="00000000">
        <w:rPr>
          <w:rFonts w:ascii="Arial Unicode MS" w:cs="Arial Unicode MS" w:eastAsia="Arial Unicode MS" w:hAnsi="Arial Unicode MS"/>
          <w:b w:val="1"/>
          <w:bCs w:val="1"/>
          <w:sz w:val="26"/>
          <w:szCs w:val="26"/>
          <w:rtl w:val="0"/>
        </w:rPr>
        <w:t xml:space="preserve">第3条（定義）</w:t>
        <w:br w:type="textWrapping"/>
      </w:r>
      <w:r w:rsidDel="00000000" w:rsidR="00000000" w:rsidRPr="00000000">
        <w:rPr>
          <w:rFonts w:ascii="Arial Unicode MS" w:cs="Arial Unicode MS" w:eastAsia="Arial Unicode MS" w:hAnsi="Arial Unicode MS"/>
          <w:sz w:val="20"/>
          <w:szCs w:val="20"/>
          <w:rtl w:val="0"/>
        </w:rPr>
        <w:t xml:space="preserve">本規約において使用する用語の定義は、次のとおりとする。</w:t>
        <w:br w:type="textWrapping"/>
        <w:t xml:space="preserve">1　インフラ設備　電力設備、通信設備、水道設備、道路構造物、橋梁、トンネル、工場設備、ビル設備その他の監視対象設備をいう。</w:t>
        <w:br w:type="textWrapping"/>
        <w:t xml:space="preserve">2　モニタリングデータ　本サービスを通じて取得、蓄積又は解析される各種データ、ログ情報、センサーデータ及び分析結果をいう。</w:t>
        <w:br w:type="textWrapping"/>
        <w:t xml:space="preserve">3　アカウント　本サービスを利用するために当社が発行する識別情報をいう。</w:t>
        <w:br w:type="textWrapping"/>
        <w:t xml:space="preserve">4　利用契約　本規約に基づき当社と利用者との間で成立する本サービスの利用契約をいう。</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pStyle w:val="Heading2"/>
        <w:spacing w:after="240" w:before="240" w:lineRule="auto"/>
        <w:rPr>
          <w:sz w:val="20"/>
          <w:szCs w:val="20"/>
        </w:rPr>
      </w:pPr>
      <w:bookmarkStart w:colFirst="0" w:colLast="0" w:name="_nvx9pa8o6kc" w:id="4"/>
      <w:bookmarkEnd w:id="4"/>
      <w:r w:rsidDel="00000000" w:rsidR="00000000" w:rsidRPr="00000000">
        <w:rPr>
          <w:rFonts w:ascii="Arial Unicode MS" w:cs="Arial Unicode MS" w:eastAsia="Arial Unicode MS" w:hAnsi="Arial Unicode MS"/>
          <w:b w:val="1"/>
          <w:bCs w:val="1"/>
          <w:sz w:val="26"/>
          <w:szCs w:val="26"/>
          <w:rtl w:val="0"/>
        </w:rPr>
        <w:t xml:space="preserve">第4条（利用契約の成立）</w:t>
      </w:r>
      <w:r w:rsidDel="00000000" w:rsidR="00000000" w:rsidRPr="00000000">
        <w:rPr>
          <w:rFonts w:ascii="Arial Unicode MS" w:cs="Arial Unicode MS" w:eastAsia="Arial Unicode MS" w:hAnsi="Arial Unicode MS"/>
          <w:sz w:val="20"/>
          <w:szCs w:val="20"/>
          <w:rtl w:val="0"/>
        </w:rPr>
        <w:br w:type="textWrapping"/>
        <w:t xml:space="preserve">1　本サービスの利用を希望する者は、本規約に同意の上、当社所定の方法により申込みを行う。</w:t>
        <w:br w:type="textWrapping"/>
        <w:t xml:space="preserve">2　当社が当該申込みを承諾した時点で、利用契約が成立する。</w:t>
        <w:br w:type="textWrapping"/>
        <w:t xml:space="preserve">3　当社は、申込者が次の各号のいずれかに該当する場合、申込みを承諾しないことがある。</w:t>
        <w:br w:type="textWrapping"/>
        <w:t xml:space="preserve">(1) 虚偽の情報を提供した場合</w:t>
        <w:br w:type="textWrapping"/>
        <w:t xml:space="preserve">(2) 過去に本規約違反がある場合</w:t>
        <w:br w:type="textWrapping"/>
        <w:t xml:space="preserve">(3) 反社会的勢力に該当する場合</w:t>
        <w:br w:type="textWrapping"/>
        <w:t xml:space="preserve">(4) その他当社が不適切と判断した場合</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pStyle w:val="Heading2"/>
        <w:spacing w:after="240" w:before="240" w:lineRule="auto"/>
        <w:rPr>
          <w:sz w:val="20"/>
          <w:szCs w:val="20"/>
        </w:rPr>
      </w:pPr>
      <w:bookmarkStart w:colFirst="0" w:colLast="0" w:name="_i3fa45iy1t96" w:id="5"/>
      <w:bookmarkEnd w:id="5"/>
      <w:r w:rsidDel="00000000" w:rsidR="00000000" w:rsidRPr="00000000">
        <w:rPr>
          <w:rFonts w:ascii="Arial Unicode MS" w:cs="Arial Unicode MS" w:eastAsia="Arial Unicode MS" w:hAnsi="Arial Unicode MS"/>
          <w:b w:val="1"/>
          <w:bCs w:val="1"/>
          <w:sz w:val="26"/>
          <w:szCs w:val="26"/>
          <w:rtl w:val="0"/>
        </w:rPr>
        <w:t xml:space="preserve">第5条（アカウント管理）</w:t>
      </w:r>
      <w:r w:rsidDel="00000000" w:rsidR="00000000" w:rsidRPr="00000000">
        <w:rPr>
          <w:rFonts w:ascii="Arial Unicode MS" w:cs="Arial Unicode MS" w:eastAsia="Arial Unicode MS" w:hAnsi="Arial Unicode MS"/>
          <w:sz w:val="20"/>
          <w:szCs w:val="20"/>
          <w:rtl w:val="0"/>
        </w:rPr>
        <w:br w:type="textWrapping"/>
        <w:t xml:space="preserve">1　利用者は、自己の責任においてアカウントを管理する。</w:t>
        <w:br w:type="textWrapping"/>
        <w:t xml:space="preserve">2　アカウントの不正使用により生じた損害について、当社は故意又は重過失がない限り責任を負わない。</w:t>
        <w:br w:type="textWrapping"/>
        <w:t xml:space="preserve">3　利用者は、アカウント情報の漏えい又は不正使用を知った場合、直ちに当社に通知する。</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pStyle w:val="Heading2"/>
        <w:spacing w:after="240" w:before="240" w:lineRule="auto"/>
        <w:rPr>
          <w:sz w:val="20"/>
          <w:szCs w:val="20"/>
        </w:rPr>
      </w:pPr>
      <w:bookmarkStart w:colFirst="0" w:colLast="0" w:name="_fxt585i5lrzo" w:id="6"/>
      <w:bookmarkEnd w:id="6"/>
      <w:r w:rsidDel="00000000" w:rsidR="00000000" w:rsidRPr="00000000">
        <w:rPr>
          <w:rFonts w:ascii="Arial Unicode MS" w:cs="Arial Unicode MS" w:eastAsia="Arial Unicode MS" w:hAnsi="Arial Unicode MS"/>
          <w:b w:val="1"/>
          <w:bCs w:val="1"/>
          <w:sz w:val="26"/>
          <w:szCs w:val="26"/>
          <w:rtl w:val="0"/>
        </w:rPr>
        <w:t xml:space="preserve">第6条（サービス内容）</w:t>
      </w:r>
      <w:r w:rsidDel="00000000" w:rsidR="00000000" w:rsidRPr="00000000">
        <w:rPr>
          <w:rFonts w:ascii="Arial Unicode MS" w:cs="Arial Unicode MS" w:eastAsia="Arial Unicode MS" w:hAnsi="Arial Unicode MS"/>
          <w:sz w:val="20"/>
          <w:szCs w:val="20"/>
          <w:rtl w:val="0"/>
        </w:rPr>
        <w:br w:type="textWrapping"/>
        <w:t xml:space="preserve">1　本サービスは、インフラ設備の状態監視、異常検知、データ可視化、分析レポートの提供等を行う。</w:t>
        <w:br w:type="textWrapping"/>
        <w:t xml:space="preserve">2　本サービスの具体的な機能、仕様及び提供範囲は、当社が別途定める。</w:t>
        <w:br w:type="textWrapping"/>
        <w:t xml:space="preserve">3　当社は、必要に応じて本サービスの内容を変更することができる。</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pStyle w:val="Heading2"/>
        <w:spacing w:after="240" w:before="240" w:lineRule="auto"/>
        <w:rPr>
          <w:sz w:val="20"/>
          <w:szCs w:val="20"/>
        </w:rPr>
      </w:pPr>
      <w:bookmarkStart w:colFirst="0" w:colLast="0" w:name="_tcmppqaoazv" w:id="7"/>
      <w:bookmarkEnd w:id="7"/>
      <w:r w:rsidDel="00000000" w:rsidR="00000000" w:rsidRPr="00000000">
        <w:rPr>
          <w:rFonts w:ascii="Arial Unicode MS" w:cs="Arial Unicode MS" w:eastAsia="Arial Unicode MS" w:hAnsi="Arial Unicode MS"/>
          <w:b w:val="1"/>
          <w:bCs w:val="1"/>
          <w:sz w:val="26"/>
          <w:szCs w:val="26"/>
          <w:rtl w:val="0"/>
        </w:rPr>
        <w:t xml:space="preserve">第7条（利用料金）</w:t>
        <w:br w:type="textWrapping"/>
      </w:r>
      <w:r w:rsidDel="00000000" w:rsidR="00000000" w:rsidRPr="00000000">
        <w:rPr>
          <w:rFonts w:ascii="Arial Unicode MS" w:cs="Arial Unicode MS" w:eastAsia="Arial Unicode MS" w:hAnsi="Arial Unicode MS"/>
          <w:sz w:val="20"/>
          <w:szCs w:val="20"/>
          <w:rtl w:val="0"/>
        </w:rPr>
        <w:t xml:space="preserve">1　利用者は、当社が定める利用料金を、所定の方法により支払う。</w:t>
        <w:br w:type="textWrapping"/>
        <w:t xml:space="preserve">2　支払期日を経過してもなお支払がなされない場合、利用者は支払期日の翌日から完済に至るまで、年14.6パーセントの割合による遅延損害金を支払う。</w:t>
        <w:br w:type="textWrapping"/>
        <w:t xml:space="preserve">3　既に支払われた利用料金は、法令上の義務がある場合を除き返金しない。</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spacing w:after="240" w:before="240" w:lineRule="auto"/>
        <w:rPr>
          <w:sz w:val="20"/>
          <w:szCs w:val="20"/>
        </w:rPr>
      </w:pPr>
      <w:bookmarkStart w:colFirst="0" w:colLast="0" w:name="_yr75gsg59rrw" w:id="8"/>
      <w:bookmarkEnd w:id="8"/>
      <w:r w:rsidDel="00000000" w:rsidR="00000000" w:rsidRPr="00000000">
        <w:rPr>
          <w:rFonts w:ascii="Arial Unicode MS" w:cs="Arial Unicode MS" w:eastAsia="Arial Unicode MS" w:hAnsi="Arial Unicode MS"/>
          <w:b w:val="1"/>
          <w:bCs w:val="1"/>
          <w:sz w:val="26"/>
          <w:szCs w:val="26"/>
          <w:rtl w:val="0"/>
        </w:rPr>
        <w:t xml:space="preserve">第8条（データの取扱い）</w:t>
        <w:br w:type="textWrapping"/>
      </w:r>
      <w:r w:rsidDel="00000000" w:rsidR="00000000" w:rsidRPr="00000000">
        <w:rPr>
          <w:rFonts w:ascii="Arial Unicode MS" w:cs="Arial Unicode MS" w:eastAsia="Arial Unicode MS" w:hAnsi="Arial Unicode MS"/>
          <w:sz w:val="20"/>
          <w:szCs w:val="20"/>
          <w:rtl w:val="0"/>
        </w:rPr>
        <w:t xml:space="preserve">1　モニタリングデータのうち、利用者が自らの設備に関して取得したデータの所有権は、原則として利用者に帰属する。</w:t>
        <w:br w:type="textWrapping"/>
        <w:t xml:space="preserve">2　当社は、本サービスの提供、保守、品質向上及び統計分析の目的で、モニタリングデータを利用できる。</w:t>
        <w:br w:type="textWrapping"/>
        <w:t xml:space="preserve">3　当社は、個人情報を含むデータを取り扱う場合、関連法令及び当社プライバシーポリシーに従う。</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pStyle w:val="Heading2"/>
        <w:spacing w:after="240" w:before="240" w:lineRule="auto"/>
        <w:rPr>
          <w:sz w:val="20"/>
          <w:szCs w:val="20"/>
        </w:rPr>
      </w:pPr>
      <w:bookmarkStart w:colFirst="0" w:colLast="0" w:name="_19l0gxd3nhb" w:id="9"/>
      <w:bookmarkEnd w:id="9"/>
      <w:r w:rsidDel="00000000" w:rsidR="00000000" w:rsidRPr="00000000">
        <w:rPr>
          <w:rFonts w:ascii="Arial Unicode MS" w:cs="Arial Unicode MS" w:eastAsia="Arial Unicode MS" w:hAnsi="Arial Unicode MS"/>
          <w:b w:val="1"/>
          <w:bCs w:val="1"/>
          <w:sz w:val="26"/>
          <w:szCs w:val="26"/>
          <w:rtl w:val="0"/>
        </w:rPr>
        <w:t xml:space="preserve">第9条（知的財産権）</w:t>
      </w:r>
      <w:r w:rsidDel="00000000" w:rsidR="00000000" w:rsidRPr="00000000">
        <w:rPr>
          <w:rFonts w:ascii="Arial Unicode MS" w:cs="Arial Unicode MS" w:eastAsia="Arial Unicode MS" w:hAnsi="Arial Unicode MS"/>
          <w:sz w:val="20"/>
          <w:szCs w:val="20"/>
          <w:rtl w:val="0"/>
        </w:rPr>
        <w:br w:type="textWrapping"/>
        <w:t xml:space="preserve">1　本サービスに関するプログラム、ソフトウェア、画面デザイン、アルゴリズム、解析技術その他一切の知的財産権は、当社又は正当な権利者に帰属する。</w:t>
        <w:br w:type="textWrapping"/>
        <w:t xml:space="preserve">2　本規約に基づく利用許諾は、非独占的かつ譲渡不能の範囲に限られる。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pStyle w:val="Heading2"/>
        <w:spacing w:after="240" w:before="240" w:lineRule="auto"/>
        <w:rPr>
          <w:sz w:val="20"/>
          <w:szCs w:val="20"/>
        </w:rPr>
      </w:pPr>
      <w:bookmarkStart w:colFirst="0" w:colLast="0" w:name="_v392arx2q0rv" w:id="10"/>
      <w:bookmarkEnd w:id="10"/>
      <w:r w:rsidDel="00000000" w:rsidR="00000000" w:rsidRPr="00000000">
        <w:rPr>
          <w:rFonts w:ascii="Arial Unicode MS" w:cs="Arial Unicode MS" w:eastAsia="Arial Unicode MS" w:hAnsi="Arial Unicode MS"/>
          <w:b w:val="1"/>
          <w:bCs w:val="1"/>
          <w:sz w:val="26"/>
          <w:szCs w:val="26"/>
          <w:rtl w:val="0"/>
        </w:rPr>
        <w:t xml:space="preserve">第10条（禁止事項）</w:t>
      </w:r>
      <w:r w:rsidDel="00000000" w:rsidR="00000000" w:rsidRPr="00000000">
        <w:rPr>
          <w:rFonts w:ascii="Arial Unicode MS" w:cs="Arial Unicode MS" w:eastAsia="Arial Unicode MS" w:hAnsi="Arial Unicode MS"/>
          <w:sz w:val="20"/>
          <w:szCs w:val="20"/>
          <w:rtl w:val="0"/>
        </w:rPr>
        <w:br w:type="textWrapping"/>
        <w:t xml:space="preserve">利用者は、本サービスの利用にあたり、次の各号の行為を行ってはならない。</w:t>
        <w:br w:type="textWrapping"/>
        <w:t xml:space="preserve">(1) 法令又は公序良俗に反する行為</w:t>
        <w:br w:type="textWrapping"/>
        <w:t xml:space="preserve">(2) 本サービスの運営を妨害する行為</w:t>
        <w:br w:type="textWrapping"/>
        <w:t xml:space="preserve">(3) 不正アクセス又はこれを試みる行為</w:t>
        <w:br w:type="textWrapping"/>
        <w:t xml:space="preserve">(4) リバースエンジニアリングその他解析行為</w:t>
        <w:br w:type="textWrapping"/>
        <w:t xml:space="preserve">(5) 第三者の権利を侵害する行為</w:t>
        <w:br w:type="textWrapping"/>
        <w:t xml:space="preserve">(6) その他当社が不適切と判断する行為</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pStyle w:val="Heading2"/>
        <w:spacing w:after="240" w:before="240" w:lineRule="auto"/>
        <w:rPr>
          <w:sz w:val="20"/>
          <w:szCs w:val="20"/>
        </w:rPr>
      </w:pPr>
      <w:bookmarkStart w:colFirst="0" w:colLast="0" w:name="_3eq0vynibyu3" w:id="11"/>
      <w:bookmarkEnd w:id="11"/>
      <w:r w:rsidDel="00000000" w:rsidR="00000000" w:rsidRPr="00000000">
        <w:rPr>
          <w:rFonts w:ascii="Arial Unicode MS" w:cs="Arial Unicode MS" w:eastAsia="Arial Unicode MS" w:hAnsi="Arial Unicode MS"/>
          <w:b w:val="1"/>
          <w:bCs w:val="1"/>
          <w:sz w:val="26"/>
          <w:szCs w:val="26"/>
          <w:rtl w:val="0"/>
        </w:rPr>
        <w:t xml:space="preserve">第11条（サービスの停止等）</w:t>
        <w:br w:type="textWrapping"/>
      </w:r>
      <w:r w:rsidDel="00000000" w:rsidR="00000000" w:rsidRPr="00000000">
        <w:rPr>
          <w:rFonts w:ascii="Arial Unicode MS" w:cs="Arial Unicode MS" w:eastAsia="Arial Unicode MS" w:hAnsi="Arial Unicode MS"/>
          <w:sz w:val="20"/>
          <w:szCs w:val="20"/>
          <w:rtl w:val="0"/>
        </w:rPr>
        <w:t xml:space="preserve">1　当社は、次の各号のいずれかに該当する場合、本サービスの全部又は一部を停止できる。</w:t>
        <w:br w:type="textWrapping"/>
        <w:t xml:space="preserve">(1) システム保守又は点検を行う場合</w:t>
        <w:br w:type="textWrapping"/>
        <w:t xml:space="preserve">(2) 天災地変、通信障害等の不可抗力が発生した場合</w:t>
        <w:br w:type="textWrapping"/>
        <w:t xml:space="preserve">(3) その他当社がやむを得ないと判断した場合</w:t>
        <w:br w:type="textWrapping"/>
        <w:t xml:space="preserve">2　本条に基づく停止により生じた損害について、当社は責任を負わない。</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pStyle w:val="Heading2"/>
        <w:spacing w:after="240" w:before="240" w:lineRule="auto"/>
        <w:rPr>
          <w:sz w:val="20"/>
          <w:szCs w:val="20"/>
        </w:rPr>
      </w:pPr>
      <w:bookmarkStart w:colFirst="0" w:colLast="0" w:name="_rrhskzw0w5mz" w:id="12"/>
      <w:bookmarkEnd w:id="12"/>
      <w:r w:rsidDel="00000000" w:rsidR="00000000" w:rsidRPr="00000000">
        <w:rPr>
          <w:rFonts w:ascii="Arial Unicode MS" w:cs="Arial Unicode MS" w:eastAsia="Arial Unicode MS" w:hAnsi="Arial Unicode MS"/>
          <w:b w:val="1"/>
          <w:bCs w:val="1"/>
          <w:sz w:val="26"/>
          <w:szCs w:val="26"/>
          <w:rtl w:val="0"/>
        </w:rPr>
        <w:t xml:space="preserve">第12条（保証の否認）</w:t>
        <w:br w:type="textWrapping"/>
      </w:r>
      <w:r w:rsidDel="00000000" w:rsidR="00000000" w:rsidRPr="00000000">
        <w:rPr>
          <w:rFonts w:ascii="Arial Unicode MS" w:cs="Arial Unicode MS" w:eastAsia="Arial Unicode MS" w:hAnsi="Arial Unicode MS"/>
          <w:sz w:val="20"/>
          <w:szCs w:val="20"/>
          <w:rtl w:val="0"/>
        </w:rPr>
        <w:t xml:space="preserve">1　本サービスは、現状有姿で提供される。</w:t>
        <w:br w:type="textWrapping"/>
        <w:t xml:space="preserve">2　当社は、本サービスの完全性、正確性、特定目的適合性及び中断がないことについて保証しない。</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pStyle w:val="Heading2"/>
        <w:spacing w:after="240" w:before="240" w:lineRule="auto"/>
        <w:rPr>
          <w:sz w:val="20"/>
          <w:szCs w:val="20"/>
        </w:rPr>
      </w:pPr>
      <w:bookmarkStart w:colFirst="0" w:colLast="0" w:name="_jf4wuevmaybh" w:id="13"/>
      <w:bookmarkEnd w:id="13"/>
      <w:r w:rsidDel="00000000" w:rsidR="00000000" w:rsidRPr="00000000">
        <w:rPr>
          <w:rFonts w:ascii="Arial Unicode MS" w:cs="Arial Unicode MS" w:eastAsia="Arial Unicode MS" w:hAnsi="Arial Unicode MS"/>
          <w:b w:val="1"/>
          <w:bCs w:val="1"/>
          <w:sz w:val="26"/>
          <w:szCs w:val="26"/>
          <w:rtl w:val="0"/>
        </w:rPr>
        <w:t xml:space="preserve">第13条（損害賠償）</w:t>
        <w:br w:type="textWrapping"/>
      </w:r>
      <w:r w:rsidDel="00000000" w:rsidR="00000000" w:rsidRPr="00000000">
        <w:rPr>
          <w:rFonts w:ascii="Arial Unicode MS" w:cs="Arial Unicode MS" w:eastAsia="Arial Unicode MS" w:hAnsi="Arial Unicode MS"/>
          <w:sz w:val="20"/>
          <w:szCs w:val="20"/>
          <w:rtl w:val="0"/>
        </w:rPr>
        <w:t xml:space="preserve">1　当社の責任は、当該利用者が直近6か月間に支払った利用料金の総額を上限とする。</w:t>
        <w:br w:type="textWrapping"/>
        <w:t xml:space="preserve">2　当社は、間接損害、特別損害、逸失利益について責任を負わない。</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pStyle w:val="Heading2"/>
        <w:spacing w:after="240" w:before="240" w:lineRule="auto"/>
        <w:rPr>
          <w:sz w:val="20"/>
          <w:szCs w:val="20"/>
        </w:rPr>
      </w:pPr>
      <w:bookmarkStart w:colFirst="0" w:colLast="0" w:name="_14vztxpujdj9" w:id="14"/>
      <w:bookmarkEnd w:id="14"/>
      <w:r w:rsidDel="00000000" w:rsidR="00000000" w:rsidRPr="00000000">
        <w:rPr>
          <w:rFonts w:ascii="Arial Unicode MS" w:cs="Arial Unicode MS" w:eastAsia="Arial Unicode MS" w:hAnsi="Arial Unicode MS"/>
          <w:b w:val="1"/>
          <w:bCs w:val="1"/>
          <w:sz w:val="26"/>
          <w:szCs w:val="26"/>
          <w:rtl w:val="0"/>
        </w:rPr>
        <w:t xml:space="preserve">第14条（契約期間及び解約）</w:t>
      </w:r>
      <w:r w:rsidDel="00000000" w:rsidR="00000000" w:rsidRPr="00000000">
        <w:rPr>
          <w:rFonts w:ascii="Arial Unicode MS" w:cs="Arial Unicode MS" w:eastAsia="Arial Unicode MS" w:hAnsi="Arial Unicode MS"/>
          <w:sz w:val="20"/>
          <w:szCs w:val="20"/>
          <w:rtl w:val="0"/>
        </w:rPr>
        <w:br w:type="textWrapping"/>
        <w:t xml:space="preserve">1　利用契約の有効期間は、別途定める契約期間とする。</w:t>
        <w:br w:type="textWrapping"/>
        <w:t xml:space="preserve">2　利用者は、所定の手続により解約できる。</w:t>
        <w:br w:type="textWrapping"/>
        <w:t xml:space="preserve">3　利用者が本規約に違反した場合、当社は催告なく契約を解除できる。</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pStyle w:val="Heading2"/>
        <w:spacing w:after="240" w:before="240" w:lineRule="auto"/>
        <w:rPr>
          <w:sz w:val="20"/>
          <w:szCs w:val="20"/>
        </w:rPr>
      </w:pPr>
      <w:bookmarkStart w:colFirst="0" w:colLast="0" w:name="_s5yii0et80hy" w:id="15"/>
      <w:bookmarkEnd w:id="15"/>
      <w:r w:rsidDel="00000000" w:rsidR="00000000" w:rsidRPr="00000000">
        <w:rPr>
          <w:rFonts w:ascii="Arial Unicode MS" w:cs="Arial Unicode MS" w:eastAsia="Arial Unicode MS" w:hAnsi="Arial Unicode MS"/>
          <w:b w:val="1"/>
          <w:bCs w:val="1"/>
          <w:sz w:val="26"/>
          <w:szCs w:val="26"/>
          <w:rtl w:val="0"/>
        </w:rPr>
        <w:t xml:space="preserve">第15条（反社会的勢力の排除）</w:t>
      </w:r>
      <w:r w:rsidDel="00000000" w:rsidR="00000000" w:rsidRPr="00000000">
        <w:rPr>
          <w:rFonts w:ascii="Arial Unicode MS" w:cs="Arial Unicode MS" w:eastAsia="Arial Unicode MS" w:hAnsi="Arial Unicode MS"/>
          <w:sz w:val="20"/>
          <w:szCs w:val="20"/>
          <w:rtl w:val="0"/>
        </w:rPr>
        <w:br w:type="textWrapping"/>
        <w:t xml:space="preserve">利用者は、自らが反社会的勢力に該当しないことを表明し、将来にわたっても該当しないことを保証する。</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pStyle w:val="Heading2"/>
        <w:spacing w:after="240" w:before="240" w:lineRule="auto"/>
        <w:rPr>
          <w:sz w:val="20"/>
          <w:szCs w:val="20"/>
        </w:rPr>
      </w:pPr>
      <w:bookmarkStart w:colFirst="0" w:colLast="0" w:name="_hgmmb2uul8yl" w:id="16"/>
      <w:bookmarkEnd w:id="16"/>
      <w:r w:rsidDel="00000000" w:rsidR="00000000" w:rsidRPr="00000000">
        <w:rPr>
          <w:rFonts w:ascii="Arial Unicode MS" w:cs="Arial Unicode MS" w:eastAsia="Arial Unicode MS" w:hAnsi="Arial Unicode MS"/>
          <w:b w:val="1"/>
          <w:bCs w:val="1"/>
          <w:sz w:val="26"/>
          <w:szCs w:val="26"/>
          <w:rtl w:val="0"/>
        </w:rPr>
        <w:t xml:space="preserve">第16条（規約の変更）</w:t>
        <w:br w:type="textWrapping"/>
      </w:r>
      <w:r w:rsidDel="00000000" w:rsidR="00000000" w:rsidRPr="00000000">
        <w:rPr>
          <w:rFonts w:ascii="Arial Unicode MS" w:cs="Arial Unicode MS" w:eastAsia="Arial Unicode MS" w:hAnsi="Arial Unicode MS"/>
          <w:sz w:val="20"/>
          <w:szCs w:val="20"/>
          <w:rtl w:val="0"/>
        </w:rPr>
        <w:t xml:space="preserve">当社は、必要に応じて本規約を変更できる。変更後の規約は、当社ウェブサイトに掲載した時点で効力を生じる。</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pStyle w:val="Heading2"/>
        <w:spacing w:after="240" w:before="240" w:lineRule="auto"/>
        <w:rPr>
          <w:sz w:val="20"/>
          <w:szCs w:val="20"/>
        </w:rPr>
      </w:pPr>
      <w:bookmarkStart w:colFirst="0" w:colLast="0" w:name="_gpanz63qyujp" w:id="17"/>
      <w:bookmarkEnd w:id="17"/>
      <w:r w:rsidDel="00000000" w:rsidR="00000000" w:rsidRPr="00000000">
        <w:rPr>
          <w:rFonts w:ascii="Arial Unicode MS" w:cs="Arial Unicode MS" w:eastAsia="Arial Unicode MS" w:hAnsi="Arial Unicode MS"/>
          <w:b w:val="1"/>
          <w:bCs w:val="1"/>
          <w:sz w:val="26"/>
          <w:szCs w:val="26"/>
          <w:rtl w:val="0"/>
        </w:rPr>
        <w:t xml:space="preserve">第17条（準拠法及び管轄）</w:t>
      </w:r>
      <w:r w:rsidDel="00000000" w:rsidR="00000000" w:rsidRPr="00000000">
        <w:rPr>
          <w:rFonts w:ascii="Arial Unicode MS" w:cs="Arial Unicode MS" w:eastAsia="Arial Unicode MS" w:hAnsi="Arial Unicode MS"/>
          <w:sz w:val="20"/>
          <w:szCs w:val="20"/>
          <w:rtl w:val="0"/>
        </w:rPr>
        <w:br w:type="textWrapping"/>
        <w:t xml:space="preserve">1　本規約は日本法に準拠する。</w:t>
        <w:br w:type="textWrapping"/>
        <w:t xml:space="preserve">2　本規約に関して生じた紛争は、当社本店所在地を管轄する地方裁判所を第一審の専属的合意管轄裁判所とする。</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br w:type="textWrapping"/>
        <w:t xml:space="preserve">本規約は、●●年●月●日より施行する。</w:t>
      </w:r>
    </w:p>
    <w:p w:rsidR="00000000" w:rsidDel="00000000" w:rsidP="00000000" w:rsidRDefault="00000000" w:rsidRPr="00000000" w14:paraId="00000025">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