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bt20fulflk0o" w:id="0"/>
      <w:bookmarkEnd w:id="0"/>
      <w:r w:rsidDel="00000000" w:rsidR="00000000" w:rsidRPr="00000000">
        <w:rPr>
          <w:rFonts w:ascii="Arial Unicode MS" w:cs="Arial Unicode MS" w:eastAsia="Arial Unicode MS" w:hAnsi="Arial Unicode MS"/>
          <w:b w:val="1"/>
          <w:bCs w:val="1"/>
          <w:sz w:val="44"/>
          <w:szCs w:val="44"/>
          <w:rtl w:val="0"/>
        </w:rPr>
        <w:t xml:space="preserve">財務・会計コンサルティング契約書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財務・会計コンサルティング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甲の財務体制の整備、会計処理の適正化、資金繰り改善、財務分析、内部管理体制の高度化その他これらに付随する助言・提案業務を提供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乙が提供する業務（以下「本業務」という。）の内容は、次の各号のとおりとする。</w:t>
        <w:br w:type="textWrapping"/>
        <w:t xml:space="preserve">（1）財務諸表の分析および改善提案</w:t>
        <w:br w:type="textWrapping"/>
        <w:t xml:space="preserve">（2）資金繰り計画の策定支援</w:t>
        <w:br w:type="textWrapping"/>
        <w:t xml:space="preserve">（3）予算策定および予実管理体制の構築支援</w:t>
        <w:br w:type="textWrapping"/>
        <w:t xml:space="preserve">（4）管理会計制度の設計支援</w:t>
        <w:br w:type="textWrapping"/>
        <w:t xml:space="preserve">（5）金融機関対応に関する助言</w:t>
        <w:br w:type="textWrapping"/>
        <w:t xml:space="preserve">（6）その他、甲乙協議のうえ定める業務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本業務の具体的な範囲、方法、成果物の有無および内容、実施スケジュールは、別途合意する業務仕様書または個別合意書に定める。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第3条（業務の遂行）</w:t>
        <w:br w:type="textWrapping"/>
      </w: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本業務は助言業務であり、乙は甲の経営判断および意思決定の結果について責任を負わない。</w:t>
        <w:br w:type="textWrapping"/>
        <w:t xml:space="preserve">3　乙は、法令に違反する行為または公序良俗に反する行為に関与しない。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第4条（資料の提供）</w:t>
      </w:r>
      <w:r w:rsidDel="00000000" w:rsidR="00000000" w:rsidRPr="00000000">
        <w:rPr>
          <w:rFonts w:ascii="Arial Unicode MS" w:cs="Arial Unicode MS" w:eastAsia="Arial Unicode MS" w:hAnsi="Arial Unicode MS"/>
          <w:sz w:val="20"/>
          <w:szCs w:val="20"/>
          <w:rtl w:val="0"/>
        </w:rPr>
        <w:br w:type="textWrapping"/>
        <w:t xml:space="preserve">1　甲は、本業務遂行に必要な財務資料、会計帳簿、契約書、事業計画その他の資料を、適時かつ正確に乙へ提供する。</w:t>
        <w:br w:type="textWrapping"/>
        <w:t xml:space="preserve">2　提供資料の正確性・完全性については甲が責任を負う。</w:t>
        <w:br w:type="textWrapping"/>
        <w:t xml:space="preserve">3　乙は、提供資料の内容を合理的範囲で確認するが、その真実性を保証するものではない。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第5条（報酬および支払方法）</w:t>
        <w:br w:type="textWrapping"/>
      </w:r>
      <w:r w:rsidDel="00000000" w:rsidR="00000000" w:rsidRPr="00000000">
        <w:rPr>
          <w:rFonts w:ascii="Arial Unicode MS" w:cs="Arial Unicode MS" w:eastAsia="Arial Unicode MS" w:hAnsi="Arial Unicode MS"/>
          <w:sz w:val="20"/>
          <w:szCs w:val="20"/>
          <w:rtl w:val="0"/>
        </w:rPr>
        <w:t xml:space="preserve">1　本業務の対価は、月額●●円または別途合意する金額とする。</w:t>
        <w:br w:type="textWrapping"/>
        <w:t xml:space="preserve">2　甲は、乙の請求書発行日から30日以内に、指定口座へ振込により支払う。</w:t>
        <w:br w:type="textWrapping"/>
        <w:t xml:space="preserve">3　支払期日を経過してもなお支払がなされない場合、甲は年14.6％の割合による遅延損害金を支払う。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第6条（費用負担）</w:t>
        <w:br w:type="textWrapping"/>
      </w:r>
      <w:r w:rsidDel="00000000" w:rsidR="00000000" w:rsidRPr="00000000">
        <w:rPr>
          <w:rFonts w:ascii="Arial Unicode MS" w:cs="Arial Unicode MS" w:eastAsia="Arial Unicode MS" w:hAnsi="Arial Unicode MS"/>
          <w:sz w:val="20"/>
          <w:szCs w:val="20"/>
          <w:rtl w:val="0"/>
        </w:rPr>
        <w:t xml:space="preserve">本業務遂行に必要な出張費、資料作成費、外部専門家費用等については、事前合意のうえ甲が負担する。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r>
      <w:r w:rsidDel="00000000" w:rsidR="00000000" w:rsidRPr="00000000">
        <w:rPr>
          <w:rFonts w:ascii="Arial Unicode MS" w:cs="Arial Unicode MS" w:eastAsia="Arial Unicode MS" w:hAnsi="Arial Unicode MS"/>
          <w:sz w:val="20"/>
          <w:szCs w:val="20"/>
          <w:rtl w:val="0"/>
        </w:rPr>
        <w:br w:type="textWrapping"/>
        <w:t xml:space="preserve">1　甲および乙は、本契約に関連して開示される相手方の営業情報、財務情報、技術情報その他一切の非公開情報を秘密として取り扱う。</w:t>
        <w:br w:type="textWrapping"/>
        <w:t xml:space="preserve">2　秘密情報は、本契約の目的以外に利用してはならない。</w:t>
        <w:br w:type="textWrapping"/>
        <w:t xml:space="preserve">3　本条の義務は、本契約終了後3年間存続する。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本業務により作成された資料・報告書等の著作権は、原則として乙に帰属する。ただし、甲は自社内部利用の範囲で無償使用できる。</w:t>
        <w:br w:type="textWrapping"/>
        <w:t xml:space="preserve">2　第三者提供または公表を行う場合は、事前に乙の書面承諾を得る。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乙は、必要に応じて本業務の一部を第三者に再委託できる。この場合、乙は再委託先の行為について責任を負う。</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第10条（責任の制限）</w:t>
        <w:br w:type="textWrapping"/>
      </w:r>
      <w:r w:rsidDel="00000000" w:rsidR="00000000" w:rsidRPr="00000000">
        <w:rPr>
          <w:rFonts w:ascii="Arial Unicode MS" w:cs="Arial Unicode MS" w:eastAsia="Arial Unicode MS" w:hAnsi="Arial Unicode MS"/>
          <w:sz w:val="20"/>
          <w:szCs w:val="20"/>
          <w:rtl w:val="0"/>
        </w:rPr>
        <w:t xml:space="preserve">1　乙の損害賠償責任は、当該損害が発生した年度に甲が乙へ支払った報酬総額を上限とする。</w:t>
        <w:br w:type="textWrapping"/>
        <w:t xml:space="preserve">2　間接損害、逸失利益、特別損害について乙は責任を負わない。ただし故意または重過失の場合を除く。</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期間満了日の1か月前までに書面による解約意思表示がない場合、自動更新される。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第12条（中途解約）</w:t>
        <w:br w:type="textWrapping"/>
      </w:r>
      <w:r w:rsidDel="00000000" w:rsidR="00000000" w:rsidRPr="00000000">
        <w:rPr>
          <w:rFonts w:ascii="Arial Unicode MS" w:cs="Arial Unicode MS" w:eastAsia="Arial Unicode MS" w:hAnsi="Arial Unicode MS"/>
          <w:sz w:val="20"/>
          <w:szCs w:val="20"/>
          <w:rtl w:val="0"/>
        </w:rPr>
        <w:t xml:space="preserve">1　各当事者は、1か月前の書面通知により本契約を解約できる。</w:t>
        <w:br w:type="textWrapping"/>
        <w:t xml:space="preserve">2　重大な契約違反があり、是正されない場合、即時解除できる。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甲および乙は、反社会的勢力に該当しないことを表明保証し、将来も該当しないことを確約する。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本契約に定めのない事項または疑義が生じた場合、誠意をもって協議し解決する。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本契約は日本法を準拠法とし、本契約に関する紛争は東京地方裁判所を第一審の専属的合意管轄裁判所とする。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