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1"/>
        <w:keepNext w:val="0"/>
        <w:keepLines w:val="0"/>
        <w:spacing w:before="480" w:lineRule="auto"/>
        <w:jc w:val="center"/>
        <w:rPr>
          <w:b w:val="1"/>
          <w:bCs w:val="1"/>
          <w:sz w:val="44"/>
          <w:szCs w:val="44"/>
        </w:rPr>
      </w:pPr>
      <w:bookmarkStart w:colFirst="0" w:colLast="0" w:name="_7gt2u4ixc1gg" w:id="0"/>
      <w:bookmarkEnd w:id="0"/>
      <w:r w:rsidDel="00000000" w:rsidR="00000000" w:rsidRPr="00000000">
        <w:rPr>
          <w:rFonts w:ascii="Arial Unicode MS" w:cs="Arial Unicode MS" w:eastAsia="Arial Unicode MS" w:hAnsi="Arial Unicode MS"/>
          <w:b w:val="1"/>
          <w:bCs w:val="1"/>
          <w:sz w:val="44"/>
          <w:szCs w:val="44"/>
          <w:rtl w:val="0"/>
        </w:rPr>
        <w:t xml:space="preserve">サステナビリティ経営支援契約書</w:t>
      </w:r>
    </w:p>
    <w:p w:rsidR="00000000" w:rsidDel="00000000" w:rsidP="00000000" w:rsidRDefault="00000000" w:rsidRPr="00000000" w14:paraId="00000002">
      <w:pPr>
        <w:spacing w:after="240" w:before="240" w:lineRule="auto"/>
        <w:rPr>
          <w:sz w:val="20"/>
          <w:szCs w:val="20"/>
        </w:rPr>
      </w:pPr>
      <w:r w:rsidDel="00000000" w:rsidR="00000000" w:rsidRPr="00000000">
        <w:rPr>
          <w:rtl w:val="0"/>
        </w:rPr>
      </w:r>
    </w:p>
    <w:p w:rsidR="00000000" w:rsidDel="00000000" w:rsidP="00000000" w:rsidRDefault="00000000" w:rsidRPr="00000000" w14:paraId="0000000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株式会社（以下「甲」という。）と、●●株式会社（以下「乙」という。）は、乙が甲に対して提供するサステナビリティ経営支援業務に関し、以下のとおり契約（以下「本契約」という。）を締結する。</w:t>
      </w:r>
    </w:p>
    <w:p w:rsidR="00000000" w:rsidDel="00000000" w:rsidP="00000000" w:rsidRDefault="00000000" w:rsidRPr="00000000" w14:paraId="00000004">
      <w:pPr>
        <w:rPr>
          <w:sz w:val="20"/>
          <w:szCs w:val="20"/>
        </w:rPr>
      </w:pPr>
      <w:r w:rsidDel="00000000" w:rsidR="00000000" w:rsidRPr="00000000">
        <w:rPr>
          <w:rtl w:val="0"/>
        </w:rPr>
      </w:r>
    </w:p>
    <w:p w:rsidR="00000000" w:rsidDel="00000000" w:rsidP="00000000" w:rsidRDefault="00000000" w:rsidRPr="00000000" w14:paraId="00000005">
      <w:pPr>
        <w:pStyle w:val="Heading2"/>
        <w:keepNext w:val="0"/>
        <w:keepLines w:val="0"/>
        <w:spacing w:after="80" w:lineRule="auto"/>
        <w:rPr>
          <w:b w:val="1"/>
          <w:bCs w:val="1"/>
          <w:sz w:val="34"/>
          <w:szCs w:val="34"/>
        </w:rPr>
      </w:pPr>
      <w:bookmarkStart w:colFirst="0" w:colLast="0" w:name="_keyf7cvn7wpg" w:id="1"/>
      <w:bookmarkEnd w:id="1"/>
      <w:r w:rsidDel="00000000" w:rsidR="00000000" w:rsidRPr="00000000">
        <w:rPr>
          <w:rFonts w:ascii="Arial Unicode MS" w:cs="Arial Unicode MS" w:eastAsia="Arial Unicode MS" w:hAnsi="Arial Unicode MS"/>
          <w:b w:val="1"/>
          <w:bCs w:val="1"/>
          <w:sz w:val="34"/>
          <w:szCs w:val="34"/>
          <w:rtl w:val="0"/>
        </w:rPr>
        <w:t xml:space="preserve">第1条（目的）</w:t>
      </w:r>
    </w:p>
    <w:p w:rsidR="00000000" w:rsidDel="00000000" w:rsidP="00000000" w:rsidRDefault="00000000" w:rsidRPr="00000000" w14:paraId="00000006">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は、乙が甲に対し、環境・社会・ガバナンスの観点を踏まえた経営体制の構築、戦略策定、情報開示支援その他のサステナビリティ経営支援業務を提供し、甲の企業価値向上および持続的成長の実現を支援することを目的とする。</w:t>
      </w:r>
    </w:p>
    <w:p w:rsidR="00000000" w:rsidDel="00000000" w:rsidP="00000000" w:rsidRDefault="00000000" w:rsidRPr="00000000" w14:paraId="00000007">
      <w:pPr>
        <w:rPr>
          <w:sz w:val="20"/>
          <w:szCs w:val="20"/>
        </w:rPr>
      </w:pPr>
      <w:r w:rsidDel="00000000" w:rsidR="00000000" w:rsidRPr="00000000">
        <w:rPr>
          <w:rtl w:val="0"/>
        </w:rPr>
      </w:r>
    </w:p>
    <w:p w:rsidR="00000000" w:rsidDel="00000000" w:rsidP="00000000" w:rsidRDefault="00000000" w:rsidRPr="00000000" w14:paraId="00000008">
      <w:pPr>
        <w:pStyle w:val="Heading2"/>
        <w:keepNext w:val="0"/>
        <w:keepLines w:val="0"/>
        <w:spacing w:after="80" w:lineRule="auto"/>
        <w:rPr>
          <w:b w:val="1"/>
          <w:bCs w:val="1"/>
          <w:sz w:val="34"/>
          <w:szCs w:val="34"/>
        </w:rPr>
      </w:pPr>
      <w:bookmarkStart w:colFirst="0" w:colLast="0" w:name="_s8fqgftmbhi" w:id="2"/>
      <w:bookmarkEnd w:id="2"/>
      <w:r w:rsidDel="00000000" w:rsidR="00000000" w:rsidRPr="00000000">
        <w:rPr>
          <w:rFonts w:ascii="Arial Unicode MS" w:cs="Arial Unicode MS" w:eastAsia="Arial Unicode MS" w:hAnsi="Arial Unicode MS"/>
          <w:b w:val="1"/>
          <w:bCs w:val="1"/>
          <w:sz w:val="34"/>
          <w:szCs w:val="34"/>
          <w:rtl w:val="0"/>
        </w:rPr>
        <w:t xml:space="preserve">第2条（業務内容）</w:t>
      </w:r>
    </w:p>
    <w:p w:rsidR="00000000" w:rsidDel="00000000" w:rsidP="00000000" w:rsidRDefault="00000000" w:rsidRPr="00000000" w14:paraId="00000009">
      <w:pPr>
        <w:numPr>
          <w:ilvl w:val="0"/>
          <w:numId w:val="2"/>
        </w:numPr>
        <w:spacing w:after="0" w:afterAutospacing="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乙が本契約に基づき提供する業務（以下「本業務」という。）は、次の各号の全部または一部とする。</w:t>
        <w:br w:type="textWrapping"/>
        <w:t xml:space="preserve">(1) サステナビリティ方針および中長期戦略の策定支援</w:t>
        <w:br w:type="textWrapping"/>
        <w:t xml:space="preserve">(2) ESG課題の特定および重要性評価支援</w:t>
        <w:br w:type="textWrapping"/>
        <w:t xml:space="preserve">(3) 環境負荷削減計画、カーボンニュートラル推進施策の立案支援</w:t>
        <w:br w:type="textWrapping"/>
        <w:t xml:space="preserve">(4) サステナビリティレポート、統合報告書等の作成支援</w:t>
        <w:br w:type="textWrapping"/>
        <w:t xml:space="preserve">(5) 社内体制整備および従業員研修の実施</w:t>
        <w:br w:type="textWrapping"/>
        <w:t xml:space="preserve">(6) 各種開示基準への対応支援</w:t>
        <w:br w:type="textWrapping"/>
        <w:t xml:space="preserve">(7) 前各号に附帯関連する業務</w:t>
      </w:r>
    </w:p>
    <w:p w:rsidR="00000000" w:rsidDel="00000000" w:rsidP="00000000" w:rsidRDefault="00000000" w:rsidRPr="00000000" w14:paraId="0000000A">
      <w:pPr>
        <w:numPr>
          <w:ilvl w:val="0"/>
          <w:numId w:val="2"/>
        </w:numPr>
        <w:spacing w:after="24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具体的な業務内容、成果物、実施スケジュール等は、別途締結する個別合意書または仕様書に定める。</w:t>
      </w:r>
    </w:p>
    <w:p w:rsidR="00000000" w:rsidDel="00000000" w:rsidP="00000000" w:rsidRDefault="00000000" w:rsidRPr="00000000" w14:paraId="0000000B">
      <w:pPr>
        <w:rPr>
          <w:sz w:val="20"/>
          <w:szCs w:val="20"/>
        </w:rPr>
      </w:pPr>
      <w:r w:rsidDel="00000000" w:rsidR="00000000" w:rsidRPr="00000000">
        <w:rPr>
          <w:rtl w:val="0"/>
        </w:rPr>
      </w:r>
    </w:p>
    <w:p w:rsidR="00000000" w:rsidDel="00000000" w:rsidP="00000000" w:rsidRDefault="00000000" w:rsidRPr="00000000" w14:paraId="0000000C">
      <w:pPr>
        <w:pStyle w:val="Heading2"/>
        <w:keepNext w:val="0"/>
        <w:keepLines w:val="0"/>
        <w:spacing w:after="80" w:lineRule="auto"/>
        <w:rPr>
          <w:b w:val="1"/>
          <w:bCs w:val="1"/>
          <w:sz w:val="34"/>
          <w:szCs w:val="34"/>
        </w:rPr>
      </w:pPr>
      <w:bookmarkStart w:colFirst="0" w:colLast="0" w:name="_u1n69vm9po0z" w:id="3"/>
      <w:bookmarkEnd w:id="3"/>
      <w:r w:rsidDel="00000000" w:rsidR="00000000" w:rsidRPr="00000000">
        <w:rPr>
          <w:rFonts w:ascii="Arial Unicode MS" w:cs="Arial Unicode MS" w:eastAsia="Arial Unicode MS" w:hAnsi="Arial Unicode MS"/>
          <w:b w:val="1"/>
          <w:bCs w:val="1"/>
          <w:sz w:val="34"/>
          <w:szCs w:val="34"/>
          <w:rtl w:val="0"/>
        </w:rPr>
        <w:t xml:space="preserve">第3条（業務遂行体制）</w:t>
      </w:r>
    </w:p>
    <w:p w:rsidR="00000000" w:rsidDel="00000000" w:rsidP="00000000" w:rsidRDefault="00000000" w:rsidRPr="00000000" w14:paraId="0000000D">
      <w:pPr>
        <w:numPr>
          <w:ilvl w:val="0"/>
          <w:numId w:val="9"/>
        </w:numPr>
        <w:spacing w:after="0" w:afterAutospacing="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乙は、本業務を善良なる管理者の注意義務をもって遂行する。</w:t>
      </w:r>
    </w:p>
    <w:p w:rsidR="00000000" w:rsidDel="00000000" w:rsidP="00000000" w:rsidRDefault="00000000" w:rsidRPr="00000000" w14:paraId="0000000E">
      <w:pPr>
        <w:numPr>
          <w:ilvl w:val="0"/>
          <w:numId w:val="9"/>
        </w:numPr>
        <w:spacing w:after="24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乙は、本業務の全部または一部を第三者に再委託する場合、甲の事前承諾を得るものとし、当該第三者の行為について一切の責任を負う。</w:t>
      </w:r>
    </w:p>
    <w:p w:rsidR="00000000" w:rsidDel="00000000" w:rsidP="00000000" w:rsidRDefault="00000000" w:rsidRPr="00000000" w14:paraId="0000000F">
      <w:pPr>
        <w:rPr>
          <w:sz w:val="20"/>
          <w:szCs w:val="20"/>
        </w:rPr>
      </w:pPr>
      <w:r w:rsidDel="00000000" w:rsidR="00000000" w:rsidRPr="00000000">
        <w:rPr>
          <w:rtl w:val="0"/>
        </w:rPr>
      </w:r>
    </w:p>
    <w:p w:rsidR="00000000" w:rsidDel="00000000" w:rsidP="00000000" w:rsidRDefault="00000000" w:rsidRPr="00000000" w14:paraId="00000010">
      <w:pPr>
        <w:pStyle w:val="Heading2"/>
        <w:keepNext w:val="0"/>
        <w:keepLines w:val="0"/>
        <w:spacing w:after="80" w:lineRule="auto"/>
        <w:rPr>
          <w:b w:val="1"/>
          <w:bCs w:val="1"/>
          <w:sz w:val="34"/>
          <w:szCs w:val="34"/>
        </w:rPr>
      </w:pPr>
      <w:bookmarkStart w:colFirst="0" w:colLast="0" w:name="_dfgf2n5yd6ki" w:id="4"/>
      <w:bookmarkEnd w:id="4"/>
      <w:r w:rsidDel="00000000" w:rsidR="00000000" w:rsidRPr="00000000">
        <w:rPr>
          <w:rFonts w:ascii="Arial Unicode MS" w:cs="Arial Unicode MS" w:eastAsia="Arial Unicode MS" w:hAnsi="Arial Unicode MS"/>
          <w:b w:val="1"/>
          <w:bCs w:val="1"/>
          <w:sz w:val="34"/>
          <w:szCs w:val="34"/>
          <w:rtl w:val="0"/>
        </w:rPr>
        <w:t xml:space="preserve">第4条（甲の協力義務）</w:t>
      </w:r>
    </w:p>
    <w:p w:rsidR="00000000" w:rsidDel="00000000" w:rsidP="00000000" w:rsidRDefault="00000000" w:rsidRPr="00000000" w14:paraId="00000011">
      <w:pPr>
        <w:numPr>
          <w:ilvl w:val="0"/>
          <w:numId w:val="1"/>
        </w:numPr>
        <w:spacing w:after="0" w:afterAutospacing="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甲は、本業務遂行に必要な情報、資料、データ等を適時提供する。</w:t>
      </w:r>
    </w:p>
    <w:p w:rsidR="00000000" w:rsidDel="00000000" w:rsidP="00000000" w:rsidRDefault="00000000" w:rsidRPr="00000000" w14:paraId="00000012">
      <w:pPr>
        <w:numPr>
          <w:ilvl w:val="0"/>
          <w:numId w:val="1"/>
        </w:numPr>
        <w:spacing w:after="24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甲が提供する情報の正確性・完全性については甲が責任を負う。</w:t>
      </w:r>
    </w:p>
    <w:p w:rsidR="00000000" w:rsidDel="00000000" w:rsidP="00000000" w:rsidRDefault="00000000" w:rsidRPr="00000000" w14:paraId="00000013">
      <w:pPr>
        <w:rPr>
          <w:sz w:val="20"/>
          <w:szCs w:val="20"/>
        </w:rPr>
      </w:pPr>
      <w:r w:rsidDel="00000000" w:rsidR="00000000" w:rsidRPr="00000000">
        <w:rPr>
          <w:rtl w:val="0"/>
        </w:rPr>
      </w:r>
    </w:p>
    <w:p w:rsidR="00000000" w:rsidDel="00000000" w:rsidP="00000000" w:rsidRDefault="00000000" w:rsidRPr="00000000" w14:paraId="00000014">
      <w:pPr>
        <w:pStyle w:val="Heading2"/>
        <w:keepNext w:val="0"/>
        <w:keepLines w:val="0"/>
        <w:spacing w:after="80" w:lineRule="auto"/>
        <w:rPr>
          <w:b w:val="1"/>
          <w:bCs w:val="1"/>
          <w:sz w:val="34"/>
          <w:szCs w:val="34"/>
        </w:rPr>
      </w:pPr>
      <w:bookmarkStart w:colFirst="0" w:colLast="0" w:name="_ip2s1v673t6p" w:id="5"/>
      <w:bookmarkEnd w:id="5"/>
      <w:r w:rsidDel="00000000" w:rsidR="00000000" w:rsidRPr="00000000">
        <w:rPr>
          <w:rFonts w:ascii="Arial Unicode MS" w:cs="Arial Unicode MS" w:eastAsia="Arial Unicode MS" w:hAnsi="Arial Unicode MS"/>
          <w:b w:val="1"/>
          <w:bCs w:val="1"/>
          <w:sz w:val="34"/>
          <w:szCs w:val="34"/>
          <w:rtl w:val="0"/>
        </w:rPr>
        <w:t xml:space="preserve">第5条（報酬および支払条件）</w:t>
      </w:r>
    </w:p>
    <w:p w:rsidR="00000000" w:rsidDel="00000000" w:rsidP="00000000" w:rsidRDefault="00000000" w:rsidRPr="00000000" w14:paraId="00000015">
      <w:pPr>
        <w:numPr>
          <w:ilvl w:val="0"/>
          <w:numId w:val="3"/>
        </w:numPr>
        <w:spacing w:after="0" w:afterAutospacing="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甲は、本業務の対価として、別途定める報酬を乙に支払う。</w:t>
      </w:r>
    </w:p>
    <w:p w:rsidR="00000000" w:rsidDel="00000000" w:rsidP="00000000" w:rsidRDefault="00000000" w:rsidRPr="00000000" w14:paraId="00000016">
      <w:pPr>
        <w:numPr>
          <w:ilvl w:val="0"/>
          <w:numId w:val="3"/>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支払期日および支払方法は、個別合意書に定める。</w:t>
      </w:r>
    </w:p>
    <w:p w:rsidR="00000000" w:rsidDel="00000000" w:rsidP="00000000" w:rsidRDefault="00000000" w:rsidRPr="00000000" w14:paraId="00000017">
      <w:pPr>
        <w:numPr>
          <w:ilvl w:val="0"/>
          <w:numId w:val="3"/>
        </w:numPr>
        <w:spacing w:after="24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支払期日を経過してもなお支払われない場合、甲は年14.6％の割合による遅延損害金を支払う。</w:t>
      </w:r>
    </w:p>
    <w:p w:rsidR="00000000" w:rsidDel="00000000" w:rsidP="00000000" w:rsidRDefault="00000000" w:rsidRPr="00000000" w14:paraId="00000018">
      <w:pPr>
        <w:rPr>
          <w:sz w:val="20"/>
          <w:szCs w:val="20"/>
        </w:rPr>
      </w:pPr>
      <w:r w:rsidDel="00000000" w:rsidR="00000000" w:rsidRPr="00000000">
        <w:rPr>
          <w:rtl w:val="0"/>
        </w:rPr>
      </w:r>
    </w:p>
    <w:p w:rsidR="00000000" w:rsidDel="00000000" w:rsidP="00000000" w:rsidRDefault="00000000" w:rsidRPr="00000000" w14:paraId="00000019">
      <w:pPr>
        <w:pStyle w:val="Heading2"/>
        <w:keepNext w:val="0"/>
        <w:keepLines w:val="0"/>
        <w:spacing w:after="80" w:lineRule="auto"/>
        <w:rPr>
          <w:b w:val="1"/>
          <w:bCs w:val="1"/>
          <w:sz w:val="34"/>
          <w:szCs w:val="34"/>
        </w:rPr>
      </w:pPr>
      <w:bookmarkStart w:colFirst="0" w:colLast="0" w:name="_qb488bm3pjfq" w:id="6"/>
      <w:bookmarkEnd w:id="6"/>
      <w:r w:rsidDel="00000000" w:rsidR="00000000" w:rsidRPr="00000000">
        <w:rPr>
          <w:rFonts w:ascii="Arial Unicode MS" w:cs="Arial Unicode MS" w:eastAsia="Arial Unicode MS" w:hAnsi="Arial Unicode MS"/>
          <w:b w:val="1"/>
          <w:bCs w:val="1"/>
          <w:sz w:val="34"/>
          <w:szCs w:val="34"/>
          <w:rtl w:val="0"/>
        </w:rPr>
        <w:t xml:space="preserve">第6条（成果物の取扱い）</w:t>
      </w:r>
    </w:p>
    <w:p w:rsidR="00000000" w:rsidDel="00000000" w:rsidP="00000000" w:rsidRDefault="00000000" w:rsidRPr="00000000" w14:paraId="0000001A">
      <w:pPr>
        <w:numPr>
          <w:ilvl w:val="0"/>
          <w:numId w:val="8"/>
        </w:numPr>
        <w:spacing w:after="0" w:afterAutospacing="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本業務により作成された報告書、分析資料、提案書その他の成果物の著作権は、特段の合意がない限り、甲に帰属する。</w:t>
      </w:r>
    </w:p>
    <w:p w:rsidR="00000000" w:rsidDel="00000000" w:rsidP="00000000" w:rsidRDefault="00000000" w:rsidRPr="00000000" w14:paraId="0000001B">
      <w:pPr>
        <w:numPr>
          <w:ilvl w:val="0"/>
          <w:numId w:val="8"/>
        </w:numPr>
        <w:spacing w:after="24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乙は、自己の営業活動および実績紹介の目的に限り、甲の事前承諾を得たうえで成果物の概要を利用できる。</w:t>
      </w:r>
    </w:p>
    <w:p w:rsidR="00000000" w:rsidDel="00000000" w:rsidP="00000000" w:rsidRDefault="00000000" w:rsidRPr="00000000" w14:paraId="0000001C">
      <w:pPr>
        <w:rPr>
          <w:sz w:val="20"/>
          <w:szCs w:val="20"/>
        </w:rPr>
      </w:pPr>
      <w:r w:rsidDel="00000000" w:rsidR="00000000" w:rsidRPr="00000000">
        <w:rPr>
          <w:rtl w:val="0"/>
        </w:rPr>
      </w:r>
    </w:p>
    <w:p w:rsidR="00000000" w:rsidDel="00000000" w:rsidP="00000000" w:rsidRDefault="00000000" w:rsidRPr="00000000" w14:paraId="0000001D">
      <w:pPr>
        <w:pStyle w:val="Heading2"/>
        <w:keepNext w:val="0"/>
        <w:keepLines w:val="0"/>
        <w:spacing w:after="80" w:lineRule="auto"/>
        <w:rPr>
          <w:b w:val="1"/>
          <w:bCs w:val="1"/>
          <w:sz w:val="34"/>
          <w:szCs w:val="34"/>
        </w:rPr>
      </w:pPr>
      <w:bookmarkStart w:colFirst="0" w:colLast="0" w:name="_ppy5g2484lpq" w:id="7"/>
      <w:bookmarkEnd w:id="7"/>
      <w:r w:rsidDel="00000000" w:rsidR="00000000" w:rsidRPr="00000000">
        <w:rPr>
          <w:rFonts w:ascii="Arial Unicode MS" w:cs="Arial Unicode MS" w:eastAsia="Arial Unicode MS" w:hAnsi="Arial Unicode MS"/>
          <w:b w:val="1"/>
          <w:bCs w:val="1"/>
          <w:sz w:val="34"/>
          <w:szCs w:val="34"/>
          <w:rtl w:val="0"/>
        </w:rPr>
        <w:t xml:space="preserve">第7条（知的財産権）</w:t>
      </w:r>
    </w:p>
    <w:p w:rsidR="00000000" w:rsidDel="00000000" w:rsidP="00000000" w:rsidRDefault="00000000" w:rsidRPr="00000000" w14:paraId="0000001E">
      <w:pPr>
        <w:numPr>
          <w:ilvl w:val="0"/>
          <w:numId w:val="6"/>
        </w:numPr>
        <w:spacing w:after="0" w:afterAutospacing="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本業務遂行過程で新たに発生した発明、考案、ノウハウ等の帰属は、個別合意により定める。</w:t>
      </w:r>
    </w:p>
    <w:p w:rsidR="00000000" w:rsidDel="00000000" w:rsidP="00000000" w:rsidRDefault="00000000" w:rsidRPr="00000000" w14:paraId="0000001F">
      <w:pPr>
        <w:numPr>
          <w:ilvl w:val="0"/>
          <w:numId w:val="6"/>
        </w:numPr>
        <w:spacing w:after="24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乙が従前より保有するノウハウ、テンプレート、分析手法等の知的財産権は乙に帰属する。</w:t>
      </w:r>
    </w:p>
    <w:p w:rsidR="00000000" w:rsidDel="00000000" w:rsidP="00000000" w:rsidRDefault="00000000" w:rsidRPr="00000000" w14:paraId="00000020">
      <w:pPr>
        <w:rPr>
          <w:sz w:val="20"/>
          <w:szCs w:val="20"/>
        </w:rPr>
      </w:pPr>
      <w:r w:rsidDel="00000000" w:rsidR="00000000" w:rsidRPr="00000000">
        <w:rPr>
          <w:rtl w:val="0"/>
        </w:rPr>
      </w:r>
    </w:p>
    <w:p w:rsidR="00000000" w:rsidDel="00000000" w:rsidP="00000000" w:rsidRDefault="00000000" w:rsidRPr="00000000" w14:paraId="00000021">
      <w:pPr>
        <w:pStyle w:val="Heading2"/>
        <w:keepNext w:val="0"/>
        <w:keepLines w:val="0"/>
        <w:spacing w:after="80" w:lineRule="auto"/>
        <w:rPr>
          <w:b w:val="1"/>
          <w:bCs w:val="1"/>
          <w:sz w:val="34"/>
          <w:szCs w:val="34"/>
        </w:rPr>
      </w:pPr>
      <w:bookmarkStart w:colFirst="0" w:colLast="0" w:name="_n6jafnimd4vi" w:id="8"/>
      <w:bookmarkEnd w:id="8"/>
      <w:r w:rsidDel="00000000" w:rsidR="00000000" w:rsidRPr="00000000">
        <w:rPr>
          <w:rFonts w:ascii="Arial Unicode MS" w:cs="Arial Unicode MS" w:eastAsia="Arial Unicode MS" w:hAnsi="Arial Unicode MS"/>
          <w:b w:val="1"/>
          <w:bCs w:val="1"/>
          <w:sz w:val="34"/>
          <w:szCs w:val="34"/>
          <w:rtl w:val="0"/>
        </w:rPr>
        <w:t xml:space="preserve">第8条（秘密保持）</w:t>
      </w:r>
    </w:p>
    <w:p w:rsidR="00000000" w:rsidDel="00000000" w:rsidP="00000000" w:rsidRDefault="00000000" w:rsidRPr="00000000" w14:paraId="00000022">
      <w:pPr>
        <w:numPr>
          <w:ilvl w:val="0"/>
          <w:numId w:val="7"/>
        </w:numPr>
        <w:spacing w:after="0" w:afterAutospacing="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本契約に関連して開示される営業情報、技術情報、経営情報等は秘密情報とする。</w:t>
      </w:r>
    </w:p>
    <w:p w:rsidR="00000000" w:rsidDel="00000000" w:rsidP="00000000" w:rsidRDefault="00000000" w:rsidRPr="00000000" w14:paraId="00000023">
      <w:pPr>
        <w:numPr>
          <w:ilvl w:val="0"/>
          <w:numId w:val="7"/>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受領当事者は、相手方の事前書面承諾なく第三者へ開示してはならない。</w:t>
      </w:r>
    </w:p>
    <w:p w:rsidR="00000000" w:rsidDel="00000000" w:rsidP="00000000" w:rsidRDefault="00000000" w:rsidRPr="00000000" w14:paraId="00000024">
      <w:pPr>
        <w:numPr>
          <w:ilvl w:val="0"/>
          <w:numId w:val="7"/>
        </w:numPr>
        <w:spacing w:after="24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本条の義務は、本契約終了後5年間存続する。</w:t>
      </w:r>
    </w:p>
    <w:p w:rsidR="00000000" w:rsidDel="00000000" w:rsidP="00000000" w:rsidRDefault="00000000" w:rsidRPr="00000000" w14:paraId="00000025">
      <w:pPr>
        <w:rPr>
          <w:sz w:val="20"/>
          <w:szCs w:val="20"/>
        </w:rPr>
      </w:pPr>
      <w:r w:rsidDel="00000000" w:rsidR="00000000" w:rsidRPr="00000000">
        <w:rPr>
          <w:rtl w:val="0"/>
        </w:rPr>
      </w:r>
    </w:p>
    <w:p w:rsidR="00000000" w:rsidDel="00000000" w:rsidP="00000000" w:rsidRDefault="00000000" w:rsidRPr="00000000" w14:paraId="00000026">
      <w:pPr>
        <w:pStyle w:val="Heading2"/>
        <w:keepNext w:val="0"/>
        <w:keepLines w:val="0"/>
        <w:spacing w:after="80" w:lineRule="auto"/>
        <w:rPr>
          <w:b w:val="1"/>
          <w:bCs w:val="1"/>
          <w:sz w:val="34"/>
          <w:szCs w:val="34"/>
        </w:rPr>
      </w:pPr>
      <w:bookmarkStart w:colFirst="0" w:colLast="0" w:name="_ttdaz7ioywbk" w:id="9"/>
      <w:bookmarkEnd w:id="9"/>
      <w:r w:rsidDel="00000000" w:rsidR="00000000" w:rsidRPr="00000000">
        <w:rPr>
          <w:rFonts w:ascii="Arial Unicode MS" w:cs="Arial Unicode MS" w:eastAsia="Arial Unicode MS" w:hAnsi="Arial Unicode MS"/>
          <w:b w:val="1"/>
          <w:bCs w:val="1"/>
          <w:sz w:val="34"/>
          <w:szCs w:val="34"/>
          <w:rtl w:val="0"/>
        </w:rPr>
        <w:t xml:space="preserve">第9条（個人情報の取扱い）</w:t>
      </w:r>
    </w:p>
    <w:p w:rsidR="00000000" w:rsidDel="00000000" w:rsidP="00000000" w:rsidRDefault="00000000" w:rsidRPr="00000000" w14:paraId="00000027">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乙は、本業務に関連して個人情報を取り扱う場合、個人情報保護法その他関連法令を遵守し、適切に管理する。</w:t>
      </w:r>
    </w:p>
    <w:p w:rsidR="00000000" w:rsidDel="00000000" w:rsidP="00000000" w:rsidRDefault="00000000" w:rsidRPr="00000000" w14:paraId="00000028">
      <w:pPr>
        <w:rPr>
          <w:sz w:val="20"/>
          <w:szCs w:val="20"/>
        </w:rPr>
      </w:pPr>
      <w:r w:rsidDel="00000000" w:rsidR="00000000" w:rsidRPr="00000000">
        <w:rPr>
          <w:rtl w:val="0"/>
        </w:rPr>
      </w:r>
    </w:p>
    <w:p w:rsidR="00000000" w:rsidDel="00000000" w:rsidP="00000000" w:rsidRDefault="00000000" w:rsidRPr="00000000" w14:paraId="00000029">
      <w:pPr>
        <w:pStyle w:val="Heading2"/>
        <w:keepNext w:val="0"/>
        <w:keepLines w:val="0"/>
        <w:spacing w:after="80" w:lineRule="auto"/>
        <w:rPr>
          <w:b w:val="1"/>
          <w:bCs w:val="1"/>
          <w:sz w:val="34"/>
          <w:szCs w:val="34"/>
        </w:rPr>
      </w:pPr>
      <w:bookmarkStart w:colFirst="0" w:colLast="0" w:name="_flz7rbdaz4qu" w:id="10"/>
      <w:bookmarkEnd w:id="10"/>
      <w:r w:rsidDel="00000000" w:rsidR="00000000" w:rsidRPr="00000000">
        <w:rPr>
          <w:rFonts w:ascii="Arial Unicode MS" w:cs="Arial Unicode MS" w:eastAsia="Arial Unicode MS" w:hAnsi="Arial Unicode MS"/>
          <w:b w:val="1"/>
          <w:bCs w:val="1"/>
          <w:sz w:val="34"/>
          <w:szCs w:val="34"/>
          <w:rtl w:val="0"/>
        </w:rPr>
        <w:t xml:space="preserve">第10条（保証の否認）</w:t>
      </w:r>
    </w:p>
    <w:p w:rsidR="00000000" w:rsidDel="00000000" w:rsidP="00000000" w:rsidRDefault="00000000" w:rsidRPr="00000000" w14:paraId="0000002A">
      <w:pPr>
        <w:numPr>
          <w:ilvl w:val="0"/>
          <w:numId w:val="4"/>
        </w:numPr>
        <w:spacing w:after="0" w:afterAutospacing="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乙は、本業務が特定の投資成果、評価向上、格付取得等を保証するものではない。</w:t>
      </w:r>
    </w:p>
    <w:p w:rsidR="00000000" w:rsidDel="00000000" w:rsidP="00000000" w:rsidRDefault="00000000" w:rsidRPr="00000000" w14:paraId="0000002B">
      <w:pPr>
        <w:numPr>
          <w:ilvl w:val="0"/>
          <w:numId w:val="4"/>
        </w:numPr>
        <w:spacing w:after="24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法令改正や基準変更等により成果物が将来不適合となった場合でも、乙は責任を負わない。</w:t>
      </w:r>
    </w:p>
    <w:p w:rsidR="00000000" w:rsidDel="00000000" w:rsidP="00000000" w:rsidRDefault="00000000" w:rsidRPr="00000000" w14:paraId="0000002C">
      <w:pPr>
        <w:rPr>
          <w:sz w:val="20"/>
          <w:szCs w:val="20"/>
        </w:rPr>
      </w:pPr>
      <w:r w:rsidDel="00000000" w:rsidR="00000000" w:rsidRPr="00000000">
        <w:rPr>
          <w:rtl w:val="0"/>
        </w:rPr>
      </w:r>
    </w:p>
    <w:p w:rsidR="00000000" w:rsidDel="00000000" w:rsidP="00000000" w:rsidRDefault="00000000" w:rsidRPr="00000000" w14:paraId="0000002D">
      <w:pPr>
        <w:pStyle w:val="Heading2"/>
        <w:keepNext w:val="0"/>
        <w:keepLines w:val="0"/>
        <w:spacing w:after="80" w:lineRule="auto"/>
        <w:rPr>
          <w:b w:val="1"/>
          <w:bCs w:val="1"/>
          <w:sz w:val="34"/>
          <w:szCs w:val="34"/>
        </w:rPr>
      </w:pPr>
      <w:bookmarkStart w:colFirst="0" w:colLast="0" w:name="_nhmnsoqcakhv" w:id="11"/>
      <w:bookmarkEnd w:id="11"/>
      <w:r w:rsidDel="00000000" w:rsidR="00000000" w:rsidRPr="00000000">
        <w:rPr>
          <w:rFonts w:ascii="Arial Unicode MS" w:cs="Arial Unicode MS" w:eastAsia="Arial Unicode MS" w:hAnsi="Arial Unicode MS"/>
          <w:b w:val="1"/>
          <w:bCs w:val="1"/>
          <w:sz w:val="34"/>
          <w:szCs w:val="34"/>
          <w:rtl w:val="0"/>
        </w:rPr>
        <w:t xml:space="preserve">第11条（責任制限）</w:t>
      </w:r>
    </w:p>
    <w:p w:rsidR="00000000" w:rsidDel="00000000" w:rsidP="00000000" w:rsidRDefault="00000000" w:rsidRPr="00000000" w14:paraId="0000002E">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乙の損害賠償責任は、当該業務に関して甲が支払った報酬総額を上限とする。ただし、故意または重過失の場合を除く。</w:t>
      </w:r>
    </w:p>
    <w:p w:rsidR="00000000" w:rsidDel="00000000" w:rsidP="00000000" w:rsidRDefault="00000000" w:rsidRPr="00000000" w14:paraId="0000002F">
      <w:pPr>
        <w:rPr>
          <w:sz w:val="20"/>
          <w:szCs w:val="20"/>
        </w:rPr>
      </w:pPr>
      <w:r w:rsidDel="00000000" w:rsidR="00000000" w:rsidRPr="00000000">
        <w:rPr>
          <w:rtl w:val="0"/>
        </w:rPr>
      </w:r>
    </w:p>
    <w:p w:rsidR="00000000" w:rsidDel="00000000" w:rsidP="00000000" w:rsidRDefault="00000000" w:rsidRPr="00000000" w14:paraId="00000030">
      <w:pPr>
        <w:pStyle w:val="Heading2"/>
        <w:keepNext w:val="0"/>
        <w:keepLines w:val="0"/>
        <w:spacing w:after="80" w:lineRule="auto"/>
        <w:rPr>
          <w:b w:val="1"/>
          <w:bCs w:val="1"/>
          <w:sz w:val="34"/>
          <w:szCs w:val="34"/>
        </w:rPr>
      </w:pPr>
      <w:bookmarkStart w:colFirst="0" w:colLast="0" w:name="_xxlktx5gkv3x" w:id="12"/>
      <w:bookmarkEnd w:id="12"/>
      <w:r w:rsidDel="00000000" w:rsidR="00000000" w:rsidRPr="00000000">
        <w:rPr>
          <w:rFonts w:ascii="Arial Unicode MS" w:cs="Arial Unicode MS" w:eastAsia="Arial Unicode MS" w:hAnsi="Arial Unicode MS"/>
          <w:b w:val="1"/>
          <w:bCs w:val="1"/>
          <w:sz w:val="34"/>
          <w:szCs w:val="34"/>
          <w:rtl w:val="0"/>
        </w:rPr>
        <w:t xml:space="preserve">第12条（契約期間）</w:t>
      </w:r>
    </w:p>
    <w:p w:rsidR="00000000" w:rsidDel="00000000" w:rsidP="00000000" w:rsidRDefault="00000000" w:rsidRPr="00000000" w14:paraId="00000031">
      <w:pPr>
        <w:numPr>
          <w:ilvl w:val="0"/>
          <w:numId w:val="10"/>
        </w:numPr>
        <w:spacing w:after="0" w:afterAutospacing="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本契約の有効期間は、契約締結日から1年間とする。</w:t>
      </w:r>
    </w:p>
    <w:p w:rsidR="00000000" w:rsidDel="00000000" w:rsidP="00000000" w:rsidRDefault="00000000" w:rsidRPr="00000000" w14:paraId="00000032">
      <w:pPr>
        <w:numPr>
          <w:ilvl w:val="0"/>
          <w:numId w:val="10"/>
        </w:numPr>
        <w:spacing w:after="24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期間満了日の1か月前までに書面による解約意思表示がない場合、同条件で1年間自動更新する。</w:t>
      </w:r>
    </w:p>
    <w:p w:rsidR="00000000" w:rsidDel="00000000" w:rsidP="00000000" w:rsidRDefault="00000000" w:rsidRPr="00000000" w14:paraId="00000033">
      <w:pPr>
        <w:rPr>
          <w:sz w:val="20"/>
          <w:szCs w:val="20"/>
        </w:rPr>
      </w:pPr>
      <w:r w:rsidDel="00000000" w:rsidR="00000000" w:rsidRPr="00000000">
        <w:rPr>
          <w:rtl w:val="0"/>
        </w:rPr>
      </w:r>
    </w:p>
    <w:p w:rsidR="00000000" w:rsidDel="00000000" w:rsidP="00000000" w:rsidRDefault="00000000" w:rsidRPr="00000000" w14:paraId="00000034">
      <w:pPr>
        <w:pStyle w:val="Heading2"/>
        <w:keepNext w:val="0"/>
        <w:keepLines w:val="0"/>
        <w:spacing w:after="80" w:lineRule="auto"/>
        <w:rPr>
          <w:b w:val="1"/>
          <w:bCs w:val="1"/>
          <w:sz w:val="34"/>
          <w:szCs w:val="34"/>
        </w:rPr>
      </w:pPr>
      <w:bookmarkStart w:colFirst="0" w:colLast="0" w:name="_3zh8mgwozkzf" w:id="13"/>
      <w:bookmarkEnd w:id="13"/>
      <w:r w:rsidDel="00000000" w:rsidR="00000000" w:rsidRPr="00000000">
        <w:rPr>
          <w:rFonts w:ascii="Arial Unicode MS" w:cs="Arial Unicode MS" w:eastAsia="Arial Unicode MS" w:hAnsi="Arial Unicode MS"/>
          <w:b w:val="1"/>
          <w:bCs w:val="1"/>
          <w:sz w:val="34"/>
          <w:szCs w:val="34"/>
          <w:rtl w:val="0"/>
        </w:rPr>
        <w:t xml:space="preserve">第13条（解除）</w:t>
      </w:r>
    </w:p>
    <w:p w:rsidR="00000000" w:rsidDel="00000000" w:rsidP="00000000" w:rsidRDefault="00000000" w:rsidRPr="00000000" w14:paraId="00000035">
      <w:pPr>
        <w:numPr>
          <w:ilvl w:val="0"/>
          <w:numId w:val="5"/>
        </w:numPr>
        <w:spacing w:after="0" w:afterAutospacing="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一方当事者が本契約に違反し、是正要求後30日以内に是正されない場合、相手方は本契約を解除できる。</w:t>
      </w:r>
    </w:p>
    <w:p w:rsidR="00000000" w:rsidDel="00000000" w:rsidP="00000000" w:rsidRDefault="00000000" w:rsidRPr="00000000" w14:paraId="00000036">
      <w:pPr>
        <w:numPr>
          <w:ilvl w:val="0"/>
          <w:numId w:val="5"/>
        </w:numPr>
        <w:spacing w:after="24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やむを得ない事由により継続困難な場合、協議の上解約できる。</w:t>
      </w:r>
    </w:p>
    <w:p w:rsidR="00000000" w:rsidDel="00000000" w:rsidP="00000000" w:rsidRDefault="00000000" w:rsidRPr="00000000" w14:paraId="00000037">
      <w:pPr>
        <w:rPr>
          <w:sz w:val="20"/>
          <w:szCs w:val="20"/>
        </w:rPr>
      </w:pPr>
      <w:r w:rsidDel="00000000" w:rsidR="00000000" w:rsidRPr="00000000">
        <w:rPr>
          <w:rtl w:val="0"/>
        </w:rPr>
      </w:r>
    </w:p>
    <w:p w:rsidR="00000000" w:rsidDel="00000000" w:rsidP="00000000" w:rsidRDefault="00000000" w:rsidRPr="00000000" w14:paraId="00000038">
      <w:pPr>
        <w:pStyle w:val="Heading2"/>
        <w:keepNext w:val="0"/>
        <w:keepLines w:val="0"/>
        <w:spacing w:after="80" w:lineRule="auto"/>
        <w:rPr>
          <w:b w:val="1"/>
          <w:bCs w:val="1"/>
          <w:sz w:val="34"/>
          <w:szCs w:val="34"/>
        </w:rPr>
      </w:pPr>
      <w:bookmarkStart w:colFirst="0" w:colLast="0" w:name="_dyf016i4x0vz" w:id="14"/>
      <w:bookmarkEnd w:id="14"/>
      <w:r w:rsidDel="00000000" w:rsidR="00000000" w:rsidRPr="00000000">
        <w:rPr>
          <w:rFonts w:ascii="Arial Unicode MS" w:cs="Arial Unicode MS" w:eastAsia="Arial Unicode MS" w:hAnsi="Arial Unicode MS"/>
          <w:b w:val="1"/>
          <w:bCs w:val="1"/>
          <w:sz w:val="34"/>
          <w:szCs w:val="34"/>
          <w:rtl w:val="0"/>
        </w:rPr>
        <w:t xml:space="preserve">第14条（反社会的勢力の排除）</w:t>
      </w:r>
    </w:p>
    <w:p w:rsidR="00000000" w:rsidDel="00000000" w:rsidP="00000000" w:rsidRDefault="00000000" w:rsidRPr="00000000" w14:paraId="00000039">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各当事者は、自らおよび関係者が反社会的勢力に該当しないことを表明保証し、違反が判明した場合は催告なく解除できる。</w:t>
      </w:r>
    </w:p>
    <w:p w:rsidR="00000000" w:rsidDel="00000000" w:rsidP="00000000" w:rsidRDefault="00000000" w:rsidRPr="00000000" w14:paraId="0000003A">
      <w:pPr>
        <w:rPr>
          <w:sz w:val="20"/>
          <w:szCs w:val="20"/>
        </w:rPr>
      </w:pPr>
      <w:r w:rsidDel="00000000" w:rsidR="00000000" w:rsidRPr="00000000">
        <w:rPr>
          <w:rtl w:val="0"/>
        </w:rPr>
      </w:r>
    </w:p>
    <w:p w:rsidR="00000000" w:rsidDel="00000000" w:rsidP="00000000" w:rsidRDefault="00000000" w:rsidRPr="00000000" w14:paraId="0000003B">
      <w:pPr>
        <w:pStyle w:val="Heading2"/>
        <w:keepNext w:val="0"/>
        <w:keepLines w:val="0"/>
        <w:spacing w:after="80" w:lineRule="auto"/>
        <w:rPr>
          <w:b w:val="1"/>
          <w:bCs w:val="1"/>
          <w:sz w:val="34"/>
          <w:szCs w:val="34"/>
        </w:rPr>
      </w:pPr>
      <w:bookmarkStart w:colFirst="0" w:colLast="0" w:name="_s5a4o3tq67cf" w:id="15"/>
      <w:bookmarkEnd w:id="15"/>
      <w:r w:rsidDel="00000000" w:rsidR="00000000" w:rsidRPr="00000000">
        <w:rPr>
          <w:rFonts w:ascii="Arial Unicode MS" w:cs="Arial Unicode MS" w:eastAsia="Arial Unicode MS" w:hAnsi="Arial Unicode MS"/>
          <w:b w:val="1"/>
          <w:bCs w:val="1"/>
          <w:sz w:val="34"/>
          <w:szCs w:val="34"/>
          <w:rtl w:val="0"/>
        </w:rPr>
        <w:t xml:space="preserve">第15条（不可抗力）</w:t>
      </w:r>
    </w:p>
    <w:p w:rsidR="00000000" w:rsidDel="00000000" w:rsidP="00000000" w:rsidRDefault="00000000" w:rsidRPr="00000000" w14:paraId="0000003C">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天災地変、法令改正、行政指導その他不可抗力により履行不能となった場合、当事者は責任を負わない。</w:t>
      </w:r>
    </w:p>
    <w:p w:rsidR="00000000" w:rsidDel="00000000" w:rsidP="00000000" w:rsidRDefault="00000000" w:rsidRPr="00000000" w14:paraId="0000003D">
      <w:pPr>
        <w:rPr>
          <w:sz w:val="20"/>
          <w:szCs w:val="20"/>
        </w:rPr>
      </w:pPr>
      <w:r w:rsidDel="00000000" w:rsidR="00000000" w:rsidRPr="00000000">
        <w:rPr>
          <w:rtl w:val="0"/>
        </w:rPr>
      </w:r>
    </w:p>
    <w:p w:rsidR="00000000" w:rsidDel="00000000" w:rsidP="00000000" w:rsidRDefault="00000000" w:rsidRPr="00000000" w14:paraId="0000003E">
      <w:pPr>
        <w:pStyle w:val="Heading2"/>
        <w:keepNext w:val="0"/>
        <w:keepLines w:val="0"/>
        <w:spacing w:after="80" w:lineRule="auto"/>
        <w:rPr>
          <w:b w:val="1"/>
          <w:bCs w:val="1"/>
          <w:sz w:val="34"/>
          <w:szCs w:val="34"/>
        </w:rPr>
      </w:pPr>
      <w:bookmarkStart w:colFirst="0" w:colLast="0" w:name="_pfmfdp5tfcw6" w:id="16"/>
      <w:bookmarkEnd w:id="16"/>
      <w:r w:rsidDel="00000000" w:rsidR="00000000" w:rsidRPr="00000000">
        <w:rPr>
          <w:rFonts w:ascii="Arial Unicode MS" w:cs="Arial Unicode MS" w:eastAsia="Arial Unicode MS" w:hAnsi="Arial Unicode MS"/>
          <w:b w:val="1"/>
          <w:bCs w:val="1"/>
          <w:sz w:val="34"/>
          <w:szCs w:val="34"/>
          <w:rtl w:val="0"/>
        </w:rPr>
        <w:t xml:space="preserve">第16条（準拠法および管轄）</w:t>
      </w:r>
    </w:p>
    <w:p w:rsidR="00000000" w:rsidDel="00000000" w:rsidP="00000000" w:rsidRDefault="00000000" w:rsidRPr="00000000" w14:paraId="0000003F">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本契約は日本法を準拠法とし、本契約に関する紛争は東京地方裁判所を第一審の専属的合意管轄裁判所とする。</w:t>
      </w:r>
    </w:p>
    <w:p w:rsidR="00000000" w:rsidDel="00000000" w:rsidP="00000000" w:rsidRDefault="00000000" w:rsidRPr="00000000" w14:paraId="00000040">
      <w:pPr>
        <w:rPr>
          <w:sz w:val="20"/>
          <w:szCs w:val="20"/>
        </w:rPr>
      </w:pPr>
      <w:r w:rsidDel="00000000" w:rsidR="00000000" w:rsidRPr="00000000">
        <w:rPr>
          <w:rtl w:val="0"/>
        </w:rPr>
      </w:r>
    </w:p>
    <w:p w:rsidR="00000000" w:rsidDel="00000000" w:rsidP="00000000" w:rsidRDefault="00000000" w:rsidRPr="00000000" w14:paraId="00000041">
      <w:pPr>
        <w:spacing w:after="240" w:before="240" w:lineRule="auto"/>
        <w:rPr>
          <w:sz w:val="20"/>
          <w:szCs w:val="20"/>
        </w:rPr>
      </w:pPr>
      <w:r w:rsidDel="00000000" w:rsidR="00000000" w:rsidRPr="00000000">
        <w:rPr>
          <w:rtl w:val="0"/>
        </w:rPr>
      </w:r>
    </w:p>
    <w:p w:rsidR="00000000" w:rsidDel="00000000" w:rsidP="00000000" w:rsidRDefault="00000000" w:rsidRPr="00000000" w14:paraId="00000042">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本契約締結の証として、本書二通を作成し、各自記名押印のうえ各一通を保有する。</w:t>
      </w:r>
    </w:p>
    <w:p w:rsidR="00000000" w:rsidDel="00000000" w:rsidP="00000000" w:rsidRDefault="00000000" w:rsidRPr="00000000" w14:paraId="00000043">
      <w:pPr>
        <w:spacing w:after="240" w:before="240" w:lineRule="auto"/>
        <w:rPr>
          <w:sz w:val="20"/>
          <w:szCs w:val="20"/>
        </w:rPr>
      </w:pPr>
      <w:r w:rsidDel="00000000" w:rsidR="00000000" w:rsidRPr="00000000">
        <w:rPr>
          <w:rtl w:val="0"/>
        </w:rPr>
      </w:r>
    </w:p>
    <w:p w:rsidR="00000000" w:rsidDel="00000000" w:rsidP="00000000" w:rsidRDefault="00000000" w:rsidRPr="00000000" w14:paraId="00000044">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●●年●月●日</w:t>
      </w:r>
    </w:p>
    <w:p w:rsidR="00000000" w:rsidDel="00000000" w:rsidP="00000000" w:rsidRDefault="00000000" w:rsidRPr="00000000" w14:paraId="00000045">
      <w:pPr>
        <w:spacing w:after="240" w:before="240" w:lineRule="auto"/>
        <w:rPr>
          <w:sz w:val="20"/>
          <w:szCs w:val="20"/>
        </w:rPr>
      </w:pPr>
      <w:r w:rsidDel="00000000" w:rsidR="00000000" w:rsidRPr="00000000">
        <w:rPr>
          <w:rtl w:val="0"/>
        </w:rPr>
      </w:r>
    </w:p>
    <w:p w:rsidR="00000000" w:rsidDel="00000000" w:rsidP="00000000" w:rsidRDefault="00000000" w:rsidRPr="00000000" w14:paraId="00000046">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甲：</w:t>
        <w:br w:type="textWrapping"/>
        <w:t xml:space="preserve">住所：</w:t>
        <w:br w:type="textWrapping"/>
        <w:t xml:space="preserve">代表者：</w:t>
      </w:r>
    </w:p>
    <w:p w:rsidR="00000000" w:rsidDel="00000000" w:rsidP="00000000" w:rsidRDefault="00000000" w:rsidRPr="00000000" w14:paraId="00000047">
      <w:pPr>
        <w:spacing w:after="240" w:before="240" w:lineRule="auto"/>
        <w:rPr>
          <w:sz w:val="20"/>
          <w:szCs w:val="20"/>
        </w:rPr>
      </w:pPr>
      <w:r w:rsidDel="00000000" w:rsidR="00000000" w:rsidRPr="00000000">
        <w:rPr>
          <w:rtl w:val="0"/>
        </w:rPr>
      </w:r>
    </w:p>
    <w:p w:rsidR="00000000" w:rsidDel="00000000" w:rsidP="00000000" w:rsidRDefault="00000000" w:rsidRPr="00000000" w14:paraId="00000048">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乙：</w:t>
        <w:br w:type="textWrapping"/>
        <w:t xml:space="preserve">住所：</w:t>
        <w:br w:type="textWrapping"/>
        <w:t xml:space="preserve">代表者：</w:t>
      </w:r>
    </w:p>
    <w:p w:rsidR="00000000" w:rsidDel="00000000" w:rsidP="00000000" w:rsidRDefault="00000000" w:rsidRPr="00000000" w14:paraId="00000049">
      <w:pPr>
        <w:rPr>
          <w:sz w:val="20"/>
          <w:szCs w:val="20"/>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Arial Unicode MS"/>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color w:val="ffffff"/>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2">
    <w:lvl w:ilvl="0">
      <w:start w:val="1"/>
      <w:numFmt w:val="decimal"/>
      <w:lvlText w:val="%1."/>
      <w:lvlJc w:val="left"/>
      <w:pPr>
        <w:ind w:left="720" w:hanging="360"/>
      </w:pPr>
      <w:rPr>
        <w:color w:val="ffffff"/>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3">
    <w:lvl w:ilvl="0">
      <w:start w:val="1"/>
      <w:numFmt w:val="decimal"/>
      <w:lvlText w:val="%1."/>
      <w:lvlJc w:val="left"/>
      <w:pPr>
        <w:ind w:left="720" w:hanging="360"/>
      </w:pPr>
      <w:rPr>
        <w:color w:val="ffffff"/>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4">
    <w:lvl w:ilvl="0">
      <w:start w:val="1"/>
      <w:numFmt w:val="decimal"/>
      <w:lvlText w:val="%1."/>
      <w:lvlJc w:val="left"/>
      <w:pPr>
        <w:ind w:left="720" w:hanging="360"/>
      </w:pPr>
      <w:rPr>
        <w:color w:val="ffffff"/>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5">
    <w:lvl w:ilvl="0">
      <w:start w:val="1"/>
      <w:numFmt w:val="decimal"/>
      <w:lvlText w:val="%1."/>
      <w:lvlJc w:val="left"/>
      <w:pPr>
        <w:ind w:left="720" w:hanging="360"/>
      </w:pPr>
      <w:rPr>
        <w:color w:val="ffffff"/>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6">
    <w:lvl w:ilvl="0">
      <w:start w:val="1"/>
      <w:numFmt w:val="decimal"/>
      <w:lvlText w:val="%1."/>
      <w:lvlJc w:val="left"/>
      <w:pPr>
        <w:ind w:left="720" w:hanging="360"/>
      </w:pPr>
      <w:rPr>
        <w:color w:val="ffffff"/>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7">
    <w:lvl w:ilvl="0">
      <w:start w:val="1"/>
      <w:numFmt w:val="decimal"/>
      <w:lvlText w:val="%1."/>
      <w:lvlJc w:val="left"/>
      <w:pPr>
        <w:ind w:left="720" w:hanging="360"/>
      </w:pPr>
      <w:rPr>
        <w:color w:val="ffffff"/>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8">
    <w:lvl w:ilvl="0">
      <w:start w:val="1"/>
      <w:numFmt w:val="decimal"/>
      <w:lvlText w:val="%1."/>
      <w:lvlJc w:val="left"/>
      <w:pPr>
        <w:ind w:left="720" w:hanging="360"/>
      </w:pPr>
      <w:rPr>
        <w:color w:val="ffffff"/>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9">
    <w:lvl w:ilvl="0">
      <w:start w:val="1"/>
      <w:numFmt w:val="decimal"/>
      <w:lvlText w:val="%1."/>
      <w:lvlJc w:val="left"/>
      <w:pPr>
        <w:ind w:left="720" w:hanging="360"/>
      </w:pPr>
      <w:rPr>
        <w:color w:val="ffffff"/>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10">
    <w:lvl w:ilvl="0">
      <w:start w:val="1"/>
      <w:numFmt w:val="decimal"/>
      <w:lvlText w:val="%1."/>
      <w:lvlJc w:val="left"/>
      <w:pPr>
        <w:ind w:left="720" w:hanging="360"/>
      </w:pPr>
      <w:rPr>
        <w:color w:val="ffffff"/>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ja"/>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