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aqtnis38g1h" w:id="0"/>
      <w:bookmarkEnd w:id="0"/>
      <w:r w:rsidDel="00000000" w:rsidR="00000000" w:rsidRPr="00000000">
        <w:rPr>
          <w:rFonts w:ascii="Arial Unicode MS" w:cs="Arial Unicode MS" w:eastAsia="Arial Unicode MS" w:hAnsi="Arial Unicode MS"/>
          <w:b w:val="1"/>
          <w:bCs w:val="1"/>
          <w:sz w:val="44"/>
          <w:szCs w:val="44"/>
          <w:rtl w:val="0"/>
        </w:rPr>
        <w:t xml:space="preserve">システム導入コンサルティング契約書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実施するシステム導入に関するコンサルティング業務について、以下のとおりシステム導入コンサルティング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a4wcivcwph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予定する業務システム、情報管理システム、基幹システムその他これらに付随するシステム（以下「対象システム」という。）の導入に関し、乙が提供するコンサルティング業務の内容およ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4sfbto35nv3"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乙は、甲に対し、次の各号に定める業務（以下「本業務」という。）を提供する。</w:t>
        <w:br w:type="textWrapping"/>
        <w:t xml:space="preserve">(1) 現状業務分析および課題抽出</w:t>
        <w:br w:type="textWrapping"/>
        <w:t xml:space="preserve">(2) システム選定支援および比較検討資料の作成</w:t>
        <w:br w:type="textWrapping"/>
        <w:t xml:space="preserve">(3) 要件定義支援</w:t>
        <w:br w:type="textWrapping"/>
        <w:t xml:space="preserve">(4) ベンダーとの協議支援</w:t>
        <w:br w:type="textWrapping"/>
        <w:t xml:space="preserve">(5) 導入計画の策定</w:t>
        <w:br w:type="textWrapping"/>
        <w:t xml:space="preserve">(6) 導入後の評価および改善提案</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本業務の具体的内容、範囲、成果物、スケジュール等は、別途書面または電磁的方法により合意する個別仕様書に定める。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oo76rig8pt35" w:id="3"/>
      <w:bookmarkEnd w:id="3"/>
      <w:r w:rsidDel="00000000" w:rsidR="00000000" w:rsidRPr="00000000">
        <w:rPr>
          <w:rFonts w:ascii="Arial Unicode MS" w:cs="Arial Unicode MS" w:eastAsia="Arial Unicode MS" w:hAnsi="Arial Unicode MS"/>
          <w:b w:val="1"/>
          <w:bCs w:val="1"/>
          <w:sz w:val="34"/>
          <w:szCs w:val="34"/>
          <w:rtl w:val="0"/>
        </w:rPr>
        <w:t xml:space="preserve">第3条（業務の実施体制）</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乙は、本業務を遂行するために必要な専門知識および経験を有する担当者を配置する。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乙は、担当者を変更する場合、事前に甲へ通知する。</w:t>
      </w:r>
    </w:p>
    <w:p w:rsidR="00000000" w:rsidDel="00000000" w:rsidP="00000000" w:rsidRDefault="00000000" w:rsidRPr="00000000" w14:paraId="0000000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乙は、本業務の全部を第三者へ再委託する場合には、事前に甲の書面承諾を得るものとする。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spxo6dkjhud"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1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甲は、乙による本業務遂行に必要な情報、資料、データ等を適時提供する。</w:t>
      </w:r>
    </w:p>
    <w:p w:rsidR="00000000" w:rsidDel="00000000" w:rsidP="00000000" w:rsidRDefault="00000000" w:rsidRPr="00000000" w14:paraId="0000001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甲は、乙からの質問または確認事項に対し、合理的期間内に回答する。</w:t>
      </w:r>
    </w:p>
    <w:p w:rsidR="00000000" w:rsidDel="00000000" w:rsidP="00000000" w:rsidRDefault="00000000" w:rsidRPr="00000000" w14:paraId="0000001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甲の協力遅延により生じた損害について、乙は責任を負わない。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o4u95fthqodh" w:id="5"/>
      <w:bookmarkEnd w:id="5"/>
      <w:r w:rsidDel="00000000" w:rsidR="00000000" w:rsidRPr="00000000">
        <w:rPr>
          <w:rFonts w:ascii="Arial Unicode MS" w:cs="Arial Unicode MS" w:eastAsia="Arial Unicode MS" w:hAnsi="Arial Unicode MS"/>
          <w:b w:val="1"/>
          <w:bCs w:val="1"/>
          <w:sz w:val="34"/>
          <w:szCs w:val="34"/>
          <w:rtl w:val="0"/>
        </w:rPr>
        <w:t xml:space="preserve">第5条（成果物の取扱い）</w:t>
      </w:r>
    </w:p>
    <w:p w:rsidR="00000000" w:rsidDel="00000000" w:rsidP="00000000" w:rsidRDefault="00000000" w:rsidRPr="00000000" w14:paraId="00000017">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本業務により作成される報告書、分析資料、提案書等（以下「成果物」という。）の著作権は、原則として甲に帰属する。</w:t>
      </w:r>
    </w:p>
    <w:p w:rsidR="00000000" w:rsidDel="00000000" w:rsidP="00000000" w:rsidRDefault="00000000" w:rsidRPr="00000000" w14:paraId="00000018">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乙は、自社の営業活動または実績紹介の目的に限り、成果物の概要を利用できる。ただし、甲の秘密情報を含む場合は事前承諾を得る。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rocb4riuu5x8"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本業務遂行過程で生じた発明、考案、ノウハウ等の知的財産権は、個別契約に定める。</w:t>
      </w:r>
    </w:p>
    <w:p w:rsidR="00000000" w:rsidDel="00000000" w:rsidP="00000000" w:rsidRDefault="00000000" w:rsidRPr="00000000" w14:paraId="0000001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乙が従前から保有するノウハウおよび技術については乙に帰属する。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pw8gujqhpd22" w:id="7"/>
      <w:bookmarkEnd w:id="7"/>
      <w:r w:rsidDel="00000000" w:rsidR="00000000" w:rsidRPr="00000000">
        <w:rPr>
          <w:rFonts w:ascii="Arial Unicode MS" w:cs="Arial Unicode MS" w:eastAsia="Arial Unicode MS" w:hAnsi="Arial Unicode MS"/>
          <w:b w:val="1"/>
          <w:bCs w:val="1"/>
          <w:sz w:val="34"/>
          <w:szCs w:val="34"/>
          <w:rtl w:val="0"/>
        </w:rPr>
        <w:t xml:space="preserve">第7条（報酬および支払条件）</w:t>
      </w:r>
    </w:p>
    <w:p w:rsidR="00000000" w:rsidDel="00000000" w:rsidP="00000000" w:rsidRDefault="00000000" w:rsidRPr="00000000" w14:paraId="0000001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甲は、乙に対し、本業務の対価として別途合意する報酬を支払う。</w:t>
      </w:r>
    </w:p>
    <w:p w:rsidR="00000000" w:rsidDel="00000000" w:rsidP="00000000" w:rsidRDefault="00000000" w:rsidRPr="00000000" w14:paraId="0000002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支払期限は、請求書発行日から30日以内とする。</w:t>
      </w:r>
    </w:p>
    <w:p w:rsidR="00000000" w:rsidDel="00000000" w:rsidP="00000000" w:rsidRDefault="00000000" w:rsidRPr="00000000" w14:paraId="0000002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支払遅延が生じた場合、年14.6％の割合による遅延損害金を支払う。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vdlzd5k2l7u4"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本契約に関連して開示される営業情報、技術情報その他一切の非公開情報を秘密情報とする。</w:t>
      </w:r>
    </w:p>
    <w:p w:rsidR="00000000" w:rsidDel="00000000" w:rsidP="00000000" w:rsidRDefault="00000000" w:rsidRPr="00000000" w14:paraId="0000002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受領当事者は、本契約目的以外に秘密情報を使用せず、第三者へ開示しない。</w:t>
      </w:r>
    </w:p>
    <w:p w:rsidR="00000000" w:rsidDel="00000000" w:rsidP="00000000" w:rsidRDefault="00000000" w:rsidRPr="00000000" w14:paraId="0000002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法令または裁判所命令により開示を求められた場合は、必要最小限の範囲で開示できる。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s78ldy1wr171"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2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乙は、善良な管理者の注意義務をもって本業務を遂行する。</w:t>
      </w:r>
    </w:p>
    <w:p w:rsidR="00000000" w:rsidDel="00000000" w:rsidP="00000000" w:rsidRDefault="00000000" w:rsidRPr="00000000" w14:paraId="0000002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本業務は助言業務であり、システム導入結果を保証するものではない。</w:t>
      </w:r>
    </w:p>
    <w:p w:rsidR="00000000" w:rsidDel="00000000" w:rsidP="00000000" w:rsidRDefault="00000000" w:rsidRPr="00000000" w14:paraId="0000002B">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乙の損害賠償責任は、当該契約年度に支払われた報酬額を上限とする。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sijt33d3zq6k"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2F">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期間満了1か月前までに解約の意思表示がない場合、自動更新される。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645m45rpi25e"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3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一方当事者が重大な契約違反をした場合、相手方は書面通知により解除できる。</w:t>
      </w:r>
    </w:p>
    <w:p w:rsidR="00000000" w:rsidDel="00000000" w:rsidP="00000000" w:rsidRDefault="00000000" w:rsidRPr="00000000" w14:paraId="00000033">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支払停止、破産、民事再生等が発生した場合、催告なく解除できる。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8dyovr7julvh"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当事者は、自らおよび関係者が反社会的勢力でないことを表明保証する。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gvo4smrk91yl" w:id="13"/>
      <w:bookmarkEnd w:id="13"/>
      <w:r w:rsidDel="00000000" w:rsidR="00000000" w:rsidRPr="00000000">
        <w:rPr>
          <w:rFonts w:ascii="Arial Unicode MS" w:cs="Arial Unicode MS" w:eastAsia="Arial Unicode MS" w:hAnsi="Arial Unicode MS"/>
          <w:b w:val="1"/>
          <w:bCs w:val="1"/>
          <w:sz w:val="34"/>
          <w:szCs w:val="34"/>
          <w:rtl w:val="0"/>
        </w:rPr>
        <w:t xml:space="preserve">第13条（協議および管轄）</w:t>
      </w:r>
    </w:p>
    <w:p w:rsidR="00000000" w:rsidDel="00000000" w:rsidP="00000000" w:rsidRDefault="00000000" w:rsidRPr="00000000" w14:paraId="0000003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本契約に関する疑義は誠意をもって協議する。</w:t>
      </w:r>
    </w:p>
    <w:p w:rsidR="00000000" w:rsidDel="00000000" w:rsidP="00000000" w:rsidRDefault="00000000" w:rsidRPr="00000000" w14:paraId="0000003A">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本契約の準拠法は日本法とし、●●地方裁判所を専属的合意管轄裁判所とする。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