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q9dob8yuo4s" w:id="0"/>
      <w:bookmarkEnd w:id="0"/>
      <w:r w:rsidDel="00000000" w:rsidR="00000000" w:rsidRPr="00000000">
        <w:rPr>
          <w:rFonts w:ascii="Arial Unicode MS" w:cs="Arial Unicode MS" w:eastAsia="Arial Unicode MS" w:hAnsi="Arial Unicode MS"/>
          <w:b w:val="1"/>
          <w:bCs w:val="1"/>
          <w:sz w:val="44"/>
          <w:szCs w:val="44"/>
          <w:rtl w:val="0"/>
        </w:rPr>
        <w:t xml:space="preserve">ハイクラス人材紹介契約書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●●株式会社（以下「甲」という。）と、●●株式会社（以下「乙」という。）は、ハイクラス人材の有料職業紹介サービスに関し、以下のとおり契約（以下「本契約」という。）を締結する。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8j14u5votl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本契約は、乙が甲に対し、管理職・専門職・経営幹部候補その他高年収帯人材等のハイクラス人材の紹介業務を行うにあたり、その条件および双方の権利義務を定めることを目的とする。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d5zw79ulj9x"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本契約において「紹介人材」とは、乙が甲に対し求人案件に基づき紹介する候補者をいう。</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「採用」とは、雇用契約、委任契約、業務委託契約その他名称を問わず、甲または甲の関係会社が紹介人材と継続的役務提供関係を開始することをいう。</w:t>
      </w:r>
    </w:p>
    <w:p w:rsidR="00000000" w:rsidDel="00000000" w:rsidP="00000000" w:rsidRDefault="00000000" w:rsidRPr="00000000" w14:paraId="0000000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「理論年収」とは、基本給、固定残業代、役職手当、賞与見込額その他定期的に支払われる報酬を含む年間総支給見込額をいう。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smkjkjb11b9i"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乙は、甲から提示された求人条件に基づき、適切と判断した人材を選定し、甲に紹介する。</w:t>
      </w:r>
    </w:p>
    <w:p w:rsidR="00000000" w:rsidDel="00000000" w:rsidP="00000000" w:rsidRDefault="00000000" w:rsidRPr="00000000" w14:paraId="0000000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乙は、候補者の経歴確認、面談、適性確認等を実施し、推薦理由を添えて紹介する。</w:t>
      </w:r>
    </w:p>
    <w:p w:rsidR="00000000" w:rsidDel="00000000" w:rsidP="00000000" w:rsidRDefault="00000000" w:rsidRPr="00000000" w14:paraId="0000001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本契約は専属契約ではなく、甲は他の紹介会社を利用できる。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14yil31vgba" w:id="4"/>
      <w:bookmarkEnd w:id="4"/>
      <w:r w:rsidDel="00000000" w:rsidR="00000000" w:rsidRPr="00000000">
        <w:rPr>
          <w:rFonts w:ascii="Arial Unicode MS" w:cs="Arial Unicode MS" w:eastAsia="Arial Unicode MS" w:hAnsi="Arial Unicode MS"/>
          <w:b w:val="1"/>
          <w:bCs w:val="1"/>
          <w:sz w:val="34"/>
          <w:szCs w:val="34"/>
          <w:rtl w:val="0"/>
        </w:rPr>
        <w:t xml:space="preserve">第4条（求人条件の明示）</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甲は、職務内容、必要経験、待遇条件、勤務地、採用予定時期その他必要事項を乙に正確に通知する。</w:t>
      </w:r>
    </w:p>
    <w:p w:rsidR="00000000" w:rsidDel="00000000" w:rsidP="00000000" w:rsidRDefault="00000000" w:rsidRPr="00000000" w14:paraId="0000001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条件変更があった場合、甲は速やかに乙へ通知する。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51isq33dgtms" w:id="5"/>
      <w:bookmarkEnd w:id="5"/>
      <w:r w:rsidDel="00000000" w:rsidR="00000000" w:rsidRPr="00000000">
        <w:rPr>
          <w:rFonts w:ascii="Arial Unicode MS" w:cs="Arial Unicode MS" w:eastAsia="Arial Unicode MS" w:hAnsi="Arial Unicode MS"/>
          <w:b w:val="1"/>
          <w:bCs w:val="1"/>
          <w:sz w:val="34"/>
          <w:szCs w:val="34"/>
          <w:rtl w:val="0"/>
        </w:rPr>
        <w:t xml:space="preserve">第5条（紹介手数料）</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甲は、紹介人材を採用した場合、乙に対し成功報酬として紹介手数料を支払う。</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紹介手数料は、採用された紹介人材の理論年収の●●％とする。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理論年収が確定していない場合は、内定通知書その他合理的資料に基づき算定する。</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乙は、入社日以降に請求書を発行し、甲は請求書発行日から30日以内に支払う。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0wn7knf75mx" w:id="6"/>
      <w:bookmarkEnd w:id="6"/>
      <w:r w:rsidDel="00000000" w:rsidR="00000000" w:rsidRPr="00000000">
        <w:rPr>
          <w:rFonts w:ascii="Arial Unicode MS" w:cs="Arial Unicode MS" w:eastAsia="Arial Unicode MS" w:hAnsi="Arial Unicode MS"/>
          <w:b w:val="1"/>
          <w:bCs w:val="1"/>
          <w:sz w:val="34"/>
          <w:szCs w:val="34"/>
          <w:rtl w:val="0"/>
        </w:rPr>
        <w:t xml:space="preserve">第6条（返金規定）</w:t>
      </w:r>
    </w:p>
    <w:p w:rsidR="00000000" w:rsidDel="00000000" w:rsidP="00000000" w:rsidRDefault="00000000" w:rsidRPr="00000000" w14:paraId="0000001D">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紹介人材が入社後3か月以内に自己都合退職または懲戒解雇された場合、乙は次の割合で手数料を返還する。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・1か月未満退職：80％返金</w:t>
        <w:br w:type="textWrapping"/>
        <w:t xml:space="preserve">・1か月以上3か月未満退職：50％返金</w:t>
      </w:r>
    </w:p>
    <w:p w:rsidR="00000000" w:rsidDel="00000000" w:rsidP="00000000" w:rsidRDefault="00000000" w:rsidRPr="00000000" w14:paraId="0000001F">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甲の責に帰すべき事由による退職の場合は返金対象外とする。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515lwhkq5sea" w:id="7"/>
      <w:bookmarkEnd w:id="7"/>
      <w:r w:rsidDel="00000000" w:rsidR="00000000" w:rsidRPr="00000000">
        <w:rPr>
          <w:rFonts w:ascii="Arial Unicode MS" w:cs="Arial Unicode MS" w:eastAsia="Arial Unicode MS" w:hAnsi="Arial Unicode MS"/>
          <w:b w:val="1"/>
          <w:bCs w:val="1"/>
          <w:sz w:val="34"/>
          <w:szCs w:val="34"/>
          <w:rtl w:val="0"/>
        </w:rPr>
        <w:t xml:space="preserve">第7条（重複紹介の取扱い）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同一候補者を複数社から紹介された場合、甲が最初に正式受付を行った紹介会社を正規紹介元とする。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f0010pswkpte" w:id="8"/>
      <w:bookmarkEnd w:id="8"/>
      <w:r w:rsidDel="00000000" w:rsidR="00000000" w:rsidRPr="00000000">
        <w:rPr>
          <w:rFonts w:ascii="Arial Unicode MS" w:cs="Arial Unicode MS" w:eastAsia="Arial Unicode MS" w:hAnsi="Arial Unicode MS"/>
          <w:b w:val="1"/>
          <w:bCs w:val="1"/>
          <w:sz w:val="34"/>
          <w:szCs w:val="34"/>
          <w:rtl w:val="0"/>
        </w:rPr>
        <w:t xml:space="preserve">第8条（直接採用の禁止）</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甲は、乙の紹介を受けた日から1年以内に、乙を介さず当該紹介人材を採用してはならない。</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前項に違反した場合、甲は通常の紹介手数料相当額を違約金として支払う。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xztkgly07i6" w:id="9"/>
      <w:bookmarkEnd w:id="9"/>
      <w:r w:rsidDel="00000000" w:rsidR="00000000" w:rsidRPr="00000000">
        <w:rPr>
          <w:rFonts w:ascii="Arial Unicode MS" w:cs="Arial Unicode MS" w:eastAsia="Arial Unicode MS" w:hAnsi="Arial Unicode MS"/>
          <w:b w:val="1"/>
          <w:bCs w:val="1"/>
          <w:sz w:val="34"/>
          <w:szCs w:val="34"/>
          <w:rtl w:val="0"/>
        </w:rPr>
        <w:t xml:space="preserve">第9条（守秘義務）</w:t>
      </w:r>
    </w:p>
    <w:p w:rsidR="00000000" w:rsidDel="00000000" w:rsidP="00000000" w:rsidRDefault="00000000" w:rsidRPr="00000000" w14:paraId="0000002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甲および乙は、本契約に関連して知り得た相手方の営業情報、個人情報、経営情報等を第三者に開示してはならない。</w:t>
      </w:r>
    </w:p>
    <w:p w:rsidR="00000000" w:rsidDel="00000000" w:rsidP="00000000" w:rsidRDefault="00000000" w:rsidRPr="00000000" w14:paraId="0000002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本条の義務は本契約終了後も3年間存続する。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pyzivs49za0"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乙は、紹介人材の個人情報を関係法令に基づき適切に管理する。</w:t>
      </w:r>
    </w:p>
    <w:p w:rsidR="00000000" w:rsidDel="00000000" w:rsidP="00000000" w:rsidRDefault="00000000" w:rsidRPr="00000000" w14:paraId="0000002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甲は、採用選考目的以外に候補者情報を利用してはならない。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4hek1jr1rle" w:id="11"/>
      <w:bookmarkEnd w:id="11"/>
      <w:r w:rsidDel="00000000" w:rsidR="00000000" w:rsidRPr="00000000">
        <w:rPr>
          <w:rFonts w:ascii="Arial Unicode MS" w:cs="Arial Unicode MS" w:eastAsia="Arial Unicode MS" w:hAnsi="Arial Unicode MS"/>
          <w:b w:val="1"/>
          <w:bCs w:val="1"/>
          <w:sz w:val="34"/>
          <w:szCs w:val="34"/>
          <w:rtl w:val="0"/>
        </w:rPr>
        <w:t xml:space="preserve">第11条（保証および免責）</w:t>
      </w:r>
    </w:p>
    <w:p w:rsidR="00000000" w:rsidDel="00000000" w:rsidP="00000000" w:rsidRDefault="00000000" w:rsidRPr="00000000" w14:paraId="0000003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乙は、紹介人材の資質、能力、業績成果を保証するものではない。</w:t>
      </w:r>
    </w:p>
    <w:p w:rsidR="00000000" w:rsidDel="00000000" w:rsidP="00000000" w:rsidRDefault="00000000" w:rsidRPr="00000000" w14:paraId="00000032">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採否判断は甲の責任において行う。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s4zr04rztv23"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双方は、自らおよび役員等が反社会的勢力に該当しないことを表明保証する。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dnpjq4c414ye"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本契約の有効期間は締結日より1年間とし、期間満了1か月前までに書面による解約通知がない場合は自動更新とする。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4fdqt5v97nhu"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重大な契約違反があり、是正要求後30日以内に改善されない場合、相手方は解除できる。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bnelhcqcxk4u"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契約違反により損害が生じた場合、違反当事者は通常かつ直接の損害を賠償する。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93aimffe2g0c"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pmn9e5d3xb8b"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本契約に定めのない事項は、誠意をもって協議のうえ解決する。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krzv9ryxt1ys" w:id="18"/>
      <w:bookmarkEnd w:id="18"/>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