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8v8u84kasfh" w:id="0"/>
      <w:bookmarkEnd w:id="0"/>
      <w:r w:rsidDel="00000000" w:rsidR="00000000" w:rsidRPr="00000000">
        <w:rPr>
          <w:rFonts w:ascii="Arial Unicode MS" w:cs="Arial Unicode MS" w:eastAsia="Arial Unicode MS" w:hAnsi="Arial Unicode MS"/>
          <w:b w:val="1"/>
          <w:bCs w:val="1"/>
          <w:sz w:val="44"/>
          <w:szCs w:val="44"/>
          <w:rtl w:val="0"/>
        </w:rPr>
        <w:t xml:space="preserve">HRデータ分析ツール利用規約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HRデータ分析ツール提供事業者●●株式会社（以下「当社」という。）は、当社が提供するHRデータ分析ツール（以下「本ツール」という。）の利用条件について、以下のとおりHRデータ分析ツール利用規約（以下「本規約」という。）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1iyqot11xs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本規約は、当社が提供する本ツールの利用条件を定め、当社と利用企業との間の権利義務関係を明確にすることを目的とする。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ob0u4o4qled"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本ツール</w:t>
        <w:br w:type="textWrapping"/>
        <w:t xml:space="preserve">　従業員情報、人事評価情報、勤怠情報、エンゲージメントデータ等を分析し、統計処理・可視化・レポート生成等を行うクラウド型HRデータ分析システムをいう。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利用企業</w:t>
        <w:br w:type="textWrapping"/>
        <w:t xml:space="preserve">　本規約に同意のうえ、本ツールを業務目的で利用する法人又は団体をいう。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w:t>
        <w:br w:type="textWrapping"/>
        <w:t xml:space="preserve">　利用企業に所属し、利用企業の管理のもとで本ツールを利用する役員又は従業員をいう。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HRデータ</w:t>
        <w:br w:type="textWrapping"/>
        <w:t xml:space="preserve">　利用企業が本ツールに登録又は送信する従業員関連情報、統計データ、分析対象データその他一切の情報をいう。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luxez3xyoj3" w:id="3"/>
      <w:bookmarkEnd w:id="3"/>
      <w:r w:rsidDel="00000000" w:rsidR="00000000" w:rsidRPr="00000000">
        <w:rPr>
          <w:rFonts w:ascii="Arial Unicode MS" w:cs="Arial Unicode MS" w:eastAsia="Arial Unicode MS" w:hAnsi="Arial Unicode MS"/>
          <w:b w:val="1"/>
          <w:bCs w:val="1"/>
          <w:sz w:val="34"/>
          <w:szCs w:val="34"/>
          <w:rtl w:val="0"/>
        </w:rPr>
        <w:t xml:space="preserve">第3条（規約の適用及び変更）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本規約は、本ツールの利用に関する当社と利用企業との間の一切の関係に適用される。</w:t>
        <w:br w:type="textWrapping"/>
        <w:t xml:space="preserve">2　当社は、必要に応じて本規約を変更することができる。変更後の規約は、当社ウェブサイトへの掲載又は通知により効力を生じる。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qksash1dlqb" w:id="4"/>
      <w:bookmarkEnd w:id="4"/>
      <w:r w:rsidDel="00000000" w:rsidR="00000000" w:rsidRPr="00000000">
        <w:rPr>
          <w:rFonts w:ascii="Arial Unicode MS" w:cs="Arial Unicode MS" w:eastAsia="Arial Unicode MS" w:hAnsi="Arial Unicode MS"/>
          <w:b w:val="1"/>
          <w:bCs w:val="1"/>
          <w:sz w:val="34"/>
          <w:szCs w:val="34"/>
          <w:rtl w:val="0"/>
        </w:rPr>
        <w:t xml:space="preserve">第4条（利用契約の成立）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本ツールの利用申込を行い、当社が承諾した時点で、本規約に基づく利用契約が成立する。</w:t>
        <w:br w:type="textWrapping"/>
        <w:t xml:space="preserve">2　当社は、申込者が次の各号のいずれかに該当する場合、申込を承諾しないことができる。</w:t>
        <w:br w:type="textWrapping"/>
        <w:t xml:space="preserve">　(1) 虚偽情報を提供した場合</w:t>
        <w:br w:type="textWrapping"/>
        <w:t xml:space="preserve">　(2) 反社会的勢力に関与している場合</w:t>
        <w:br w:type="textWrapping"/>
        <w:t xml:space="preserve">　(3) その他当社が不適切と判断した場合</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kvksa7e6bgt" w:id="5"/>
      <w:bookmarkEnd w:id="5"/>
      <w:r w:rsidDel="00000000" w:rsidR="00000000" w:rsidRPr="00000000">
        <w:rPr>
          <w:rFonts w:ascii="Arial Unicode MS" w:cs="Arial Unicode MS" w:eastAsia="Arial Unicode MS" w:hAnsi="Arial Unicode MS"/>
          <w:b w:val="1"/>
          <w:bCs w:val="1"/>
          <w:sz w:val="34"/>
          <w:szCs w:val="34"/>
          <w:rtl w:val="0"/>
        </w:rPr>
        <w:t xml:space="preserve">第5条（利用範囲）</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利用企業は、自社の人事・組織管理目的の範囲内でのみ本ツールを利用できる。</w:t>
        <w:br w:type="textWrapping"/>
        <w:t xml:space="preserve">2　本ツールの利用権は非独占的・譲渡不可とする。</w:t>
        <w:br w:type="textWrapping"/>
        <w:t xml:space="preserve">3　利用企業は、第三者に対し本ツールを再販、貸与、サブライセンスしてはならない。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8ss0vi7ptde" w:id="6"/>
      <w:bookmarkEnd w:id="6"/>
      <w:r w:rsidDel="00000000" w:rsidR="00000000" w:rsidRPr="00000000">
        <w:rPr>
          <w:rFonts w:ascii="Arial Unicode MS" w:cs="Arial Unicode MS" w:eastAsia="Arial Unicode MS" w:hAnsi="Arial Unicode MS"/>
          <w:b w:val="1"/>
          <w:bCs w:val="1"/>
          <w:sz w:val="34"/>
          <w:szCs w:val="34"/>
          <w:rtl w:val="0"/>
        </w:rPr>
        <w:t xml:space="preserve">第6条（アカウント管理）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利用企業は、自己の責任において利用者アカウントを管理する。</w:t>
        <w:br w:type="textWrapping"/>
        <w:t xml:space="preserve">2　アカウントの不正使用による損害は、利用企業が責任を負う。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f11481r2eno" w:id="7"/>
      <w:bookmarkEnd w:id="7"/>
      <w:r w:rsidDel="00000000" w:rsidR="00000000" w:rsidRPr="00000000">
        <w:rPr>
          <w:rFonts w:ascii="Arial Unicode MS" w:cs="Arial Unicode MS" w:eastAsia="Arial Unicode MS" w:hAnsi="Arial Unicode MS"/>
          <w:b w:val="1"/>
          <w:bCs w:val="1"/>
          <w:sz w:val="34"/>
          <w:szCs w:val="34"/>
          <w:rtl w:val="0"/>
        </w:rPr>
        <w:t xml:space="preserve">第7条（HRデータの取扱い）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HRデータの内容及び適法取得については、利用企業が責任を負う。</w:t>
        <w:br w:type="textWrapping"/>
        <w:t xml:space="preserve">2　利用企業は、個人情報保護法その他関連法令を遵守し、従業員に対し必要な同意取得を行う。</w:t>
        <w:br w:type="textWrapping"/>
        <w:t xml:space="preserve">3　当社は、HRデータを本ツール提供及び統計分析・機能改善の目的で利用できる。ただし、個人を特定できる形で第三者提供しない。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2crfjt7tmhg"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本ツールに関する著作権、特許権その他一切の知的財産権は当社に帰属する。</w:t>
        <w:br w:type="textWrapping"/>
        <w:t xml:space="preserve">2　本規約は、本ツールの利用権を許諾するものであり、権利の譲渡を意味しない。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bumbzjsctnr"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利用企業及び利用者は、次の行為をしてはならない。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本ツールの逆コンパイル、解析、リバースエンジニアリング</w:t>
        <w:br w:type="textWrapping"/>
        <w:t xml:space="preserve">2　不正アクセス又は過度な負荷を与える行為</w:t>
        <w:br w:type="textWrapping"/>
        <w:t xml:space="preserve">3　法令違反又は公序良俗に反する行為</w:t>
        <w:br w:type="textWrapping"/>
        <w:t xml:space="preserve">4　第三者の権利を侵害する行為</w:t>
        <w:br w:type="textWrapping"/>
        <w:t xml:space="preserve">5　その他当社が不適切と判断する行為</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per3kvl04blr" w:id="10"/>
      <w:bookmarkEnd w:id="10"/>
      <w:r w:rsidDel="00000000" w:rsidR="00000000" w:rsidRPr="00000000">
        <w:rPr>
          <w:rFonts w:ascii="Arial Unicode MS" w:cs="Arial Unicode MS" w:eastAsia="Arial Unicode MS" w:hAnsi="Arial Unicode MS"/>
          <w:b w:val="1"/>
          <w:bCs w:val="1"/>
          <w:sz w:val="34"/>
          <w:szCs w:val="34"/>
          <w:rtl w:val="0"/>
        </w:rPr>
        <w:t xml:space="preserve">第10条（サービスの変更・停止）</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当社は、保守、障害対応、法令対応その他やむを得ない事由により、本ツールを停止又は変更できる。</w:t>
        <w:br w:type="textWrapping"/>
        <w:t xml:space="preserve">2　これにより利用企業に生じた損害について、当社は故意又は重過失がある場合を除き責任を負わない。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jyfljfenpdx" w:id="11"/>
      <w:bookmarkEnd w:id="11"/>
      <w:r w:rsidDel="00000000" w:rsidR="00000000" w:rsidRPr="00000000">
        <w:rPr>
          <w:rFonts w:ascii="Arial Unicode MS" w:cs="Arial Unicode MS" w:eastAsia="Arial Unicode MS" w:hAnsi="Arial Unicode MS"/>
          <w:b w:val="1"/>
          <w:bCs w:val="1"/>
          <w:sz w:val="34"/>
          <w:szCs w:val="34"/>
          <w:rtl w:val="0"/>
        </w:rPr>
        <w:t xml:space="preserve">第11条（保証の否認）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本ツールの分析結果は参考情報であり、その正確性、完全性、特定目的適合性を保証しない。</w:t>
        <w:br w:type="textWrapping"/>
        <w:t xml:space="preserve">2　人事判断は利用企業の責任において行うものとする。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mlyuj04bgzp8"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本規約違反により損害が生じた場合、違反当事者は賠償責任を負う。</w:t>
        <w:br w:type="textWrapping"/>
        <w:t xml:space="preserve">2　当社の責任は、直近6か月間に利用企業が支払った利用料金総額を上限とする。ただし、故意又は重過失の場合を除く。</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6dx69fwkelk1"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第13条（契約期間及び解約）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契約期間は、別途定める利用申込書記載期間とする。</w:t>
        <w:br w:type="textWrapping"/>
        <w:t xml:space="preserve">2　利用企業は、所定の手続により解約できる。</w:t>
        <w:br w:type="textWrapping"/>
        <w:t xml:space="preserve">3　重大な規約違反があった場合、当社は即時解除できる。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6lusf0act4bb" w:id="14"/>
      <w:bookmarkEnd w:id="14"/>
      <w:r w:rsidDel="00000000" w:rsidR="00000000" w:rsidRPr="00000000">
        <w:rPr>
          <w:rFonts w:ascii="Arial Unicode MS" w:cs="Arial Unicode MS" w:eastAsia="Arial Unicode MS" w:hAnsi="Arial Unicode MS"/>
          <w:b w:val="1"/>
          <w:bCs w:val="1"/>
          <w:sz w:val="34"/>
          <w:szCs w:val="34"/>
          <w:rtl w:val="0"/>
        </w:rPr>
        <w:t xml:space="preserve">第14条（データの返還・削除）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契約終了後、当社は合理的期間内にHRデータを削除する。ただし、法令により保存義務がある場合を除く。</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60rvlolpz599"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当社及び利用企業は、反社会的勢力に該当しないことを表明し、将来にわたり関与しないことを保証する。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1xns3yw91grn" w:id="16"/>
      <w:bookmarkEnd w:id="16"/>
      <w:r w:rsidDel="00000000" w:rsidR="00000000" w:rsidRPr="00000000">
        <w:rPr>
          <w:rFonts w:ascii="Arial Unicode MS" w:cs="Arial Unicode MS" w:eastAsia="Arial Unicode MS" w:hAnsi="Arial Unicode MS"/>
          <w:b w:val="1"/>
          <w:bCs w:val="1"/>
          <w:sz w:val="34"/>
          <w:szCs w:val="34"/>
          <w:rtl w:val="0"/>
        </w:rPr>
        <w:t xml:space="preserve">第16条（秘密保持）</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当事者は、本ツール利用に関連して知り得た相手方の営業上・技術上の秘密情報を第三者に漏えいしてはならない。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jw76hsfuag35"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本規約に関する紛争は、当社本店所在地を管轄する地方裁判所を第一審の専属的合意管轄裁判所とする。</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