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h2xzn716lwg" w:id="0"/>
      <w:bookmarkEnd w:id="0"/>
      <w:r w:rsidDel="00000000" w:rsidR="00000000" w:rsidRPr="00000000">
        <w:rPr>
          <w:rFonts w:ascii="Arial Unicode MS" w:cs="Arial Unicode MS" w:eastAsia="Arial Unicode MS" w:hAnsi="Arial Unicode MS"/>
          <w:b w:val="1"/>
          <w:bCs w:val="1"/>
          <w:sz w:val="44"/>
          <w:szCs w:val="44"/>
          <w:rtl w:val="0"/>
        </w:rPr>
        <w:t xml:space="preserve">アウトプレースメント面談同意書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ウトプレースメント支援を受ける対象者（以下「対象者」という。）は、●●株式会社（以下「会社」という。）および会社が委託するアウトプレースメント支援事業者（以下「支援事業者」という。）による再就職支援サービスの提供に関し、以下の内容を確認・同意のうえ、本同意書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gepzgqcz4y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会社が雇用調整、組織再編その他の理由により実施するアウトプレースメント支援に関し、対象者が支援事業者との面談および各種支援サービスを円滑に受けるために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8ie6cmi62r4" w:id="2"/>
      <w:bookmarkEnd w:id="2"/>
      <w:r w:rsidDel="00000000" w:rsidR="00000000" w:rsidRPr="00000000">
        <w:rPr>
          <w:rFonts w:ascii="Arial Unicode MS" w:cs="Arial Unicode MS" w:eastAsia="Arial Unicode MS" w:hAnsi="Arial Unicode MS"/>
          <w:b w:val="1"/>
          <w:bCs w:val="1"/>
          <w:sz w:val="34"/>
          <w:szCs w:val="34"/>
          <w:rtl w:val="0"/>
        </w:rPr>
        <w:t xml:space="preserve">第2条（支援内容）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支援事業者は、対象者に対し、次の各号に掲げる支援を行う。</w:t>
        <w:br w:type="textWrapping"/>
        <w:t xml:space="preserve">(1) キャリアカウンセリングおよび面談</w:t>
        <w:br w:type="textWrapping"/>
        <w:t xml:space="preserve">(2) 職務経歴書・履歴書等の作成支援</w:t>
        <w:br w:type="textWrapping"/>
        <w:t xml:space="preserve">(3) 面接対策指導</w:t>
        <w:br w:type="textWrapping"/>
        <w:t xml:space="preserve">(4) 求人情報の提供および応募支援</w:t>
        <w:br w:type="textWrapping"/>
        <w:t xml:space="preserve">(5) その他再就職活動に関連する支援</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支援内容は、対象者の希望、経験、能力、ならびに市場状況を踏まえて実施されるものであり、特定の就職先への内定または再就職を保証するものではない。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x84kbukqv22" w:id="3"/>
      <w:bookmarkEnd w:id="3"/>
      <w:r w:rsidDel="00000000" w:rsidR="00000000" w:rsidRPr="00000000">
        <w:rPr>
          <w:rFonts w:ascii="Arial Unicode MS" w:cs="Arial Unicode MS" w:eastAsia="Arial Unicode MS" w:hAnsi="Arial Unicode MS"/>
          <w:b w:val="1"/>
          <w:bCs w:val="1"/>
          <w:sz w:val="34"/>
          <w:szCs w:val="34"/>
          <w:rtl w:val="0"/>
        </w:rPr>
        <w:t xml:space="preserve">第3条（個人情報の取扱い）</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対象者は、再就職支援の実施に必要な範囲において、会社が保有する自己の人事情報（職歴、評価情報、保有資格等）を支援事業者に提供することに同意する。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支援事業者は、取得した個人情報を再就職支援目的の範囲内で利用し、法令に基づく場合を除き、対象者の同意なく第三者に提供しない。</w:t>
      </w:r>
    </w:p>
    <w:p w:rsidR="00000000" w:rsidDel="00000000" w:rsidP="00000000" w:rsidRDefault="00000000" w:rsidRPr="00000000" w14:paraId="0000000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支援事業者は、個人情報保護法その他関連法令を遵守し、適切な安全管理措置を講じる。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6z5irh7d58a" w:id="4"/>
      <w:bookmarkEnd w:id="4"/>
      <w:r w:rsidDel="00000000" w:rsidR="00000000" w:rsidRPr="00000000">
        <w:rPr>
          <w:rFonts w:ascii="Arial Unicode MS" w:cs="Arial Unicode MS" w:eastAsia="Arial Unicode MS" w:hAnsi="Arial Unicode MS"/>
          <w:b w:val="1"/>
          <w:bCs w:val="1"/>
          <w:sz w:val="34"/>
          <w:szCs w:val="34"/>
          <w:rtl w:val="0"/>
        </w:rPr>
        <w:t xml:space="preserve">第4条（守秘義務）</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対象者は、面談過程で知り得た会社または支援事業者の営業上・技術上その他の非公開情報を第三者に漏えいしない。</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支援事業者は、対象者の個人情報および相談内容を秘密として保持する。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aq7jg4usdvh" w:id="5"/>
      <w:bookmarkEnd w:id="5"/>
      <w:r w:rsidDel="00000000" w:rsidR="00000000" w:rsidRPr="00000000">
        <w:rPr>
          <w:rFonts w:ascii="Arial Unicode MS" w:cs="Arial Unicode MS" w:eastAsia="Arial Unicode MS" w:hAnsi="Arial Unicode MS"/>
          <w:b w:val="1"/>
          <w:bCs w:val="1"/>
          <w:sz w:val="34"/>
          <w:szCs w:val="34"/>
          <w:rtl w:val="0"/>
        </w:rPr>
        <w:t xml:space="preserve">第5条（面談実施に関する同意）</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面談は対面、オンラインまたは電話等の方法により実施される。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オンライン面談の場合、対象者は通信環境の確保に努めるものとし、通信障害等により生じた不利益について、会社および支援事業者は責任を負わない。</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面談内容の録音・録画は、双方の同意がある場合を除き行わない。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hmhnpby39t4"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本支援に要する費用は、原則として会社が負担する。</w:t>
      </w:r>
    </w:p>
    <w:p w:rsidR="00000000" w:rsidDel="00000000" w:rsidP="00000000" w:rsidRDefault="00000000" w:rsidRPr="00000000" w14:paraId="0000001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対象者が自己の判断により追加サービスを利用する場合は、その費用を自己負担とする。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3tb4yrykd3m"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会社および支援事業者は、再就職の成功、処遇条件、就業期間その他結果について何ら保証を行わない。</w:t>
      </w:r>
    </w:p>
    <w:p w:rsidR="00000000" w:rsidDel="00000000" w:rsidP="00000000" w:rsidRDefault="00000000" w:rsidRPr="00000000" w14:paraId="0000002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求人情報の内容の正確性・完全性についても、合理的範囲を超える保証を行わない。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om7oiigrnycy"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対象者が本同意書に違反し、会社または支援事業者に損害を与えた場合、対象者はその損害を賠償する責任を負う。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6sjh0wnb2km" w:id="9"/>
      <w:bookmarkEnd w:id="9"/>
      <w:r w:rsidDel="00000000" w:rsidR="00000000" w:rsidRPr="00000000">
        <w:rPr>
          <w:rFonts w:ascii="Arial Unicode MS" w:cs="Arial Unicode MS" w:eastAsia="Arial Unicode MS" w:hAnsi="Arial Unicode MS"/>
          <w:b w:val="1"/>
          <w:bCs w:val="1"/>
          <w:sz w:val="34"/>
          <w:szCs w:val="34"/>
          <w:rtl w:val="0"/>
        </w:rPr>
        <w:t xml:space="preserve">第9条（同意の撤回）</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対象者は、合理的理由がある場合には、本支援の利用を中止することができる。</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既に提供されたサービスに関しては、本同意書の規定が適用される。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20rwn5s142e"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本同意書は、署名日より効力を生じ、支援終了日まで有効とする。ただし、守秘義務および個人情報保護に関する規定は、支援終了後も存続する。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k7svm8w1e7" w:id="11"/>
      <w:bookmarkEnd w:id="11"/>
      <w:r w:rsidDel="00000000" w:rsidR="00000000" w:rsidRPr="00000000">
        <w:rPr>
          <w:rFonts w:ascii="Arial Unicode MS" w:cs="Arial Unicode MS" w:eastAsia="Arial Unicode MS" w:hAnsi="Arial Unicode MS"/>
          <w:b w:val="1"/>
          <w:bCs w:val="1"/>
          <w:sz w:val="34"/>
          <w:szCs w:val="34"/>
          <w:rtl w:val="0"/>
        </w:rPr>
        <w:t xml:space="preserve">第11条（協議および管轄）</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本同意書に定めのない事項または疑義が生じた場合は、誠意をもって協議し解決する。</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本同意書に関する紛争については、会社本店所在地を管轄する地方裁判所を第一審の専属的合意管轄裁判所とする。</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y45rvpggeyb" w:id="12"/>
      <w:bookmarkEnd w:id="12"/>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本同意書の内容を十分に理解し、同意のうえ署名する。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対象者氏名：____________________________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