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ky2t1i6rmkho" w:id="0"/>
      <w:bookmarkEnd w:id="0"/>
      <w:r w:rsidDel="00000000" w:rsidR="00000000" w:rsidRPr="00000000">
        <w:rPr>
          <w:rFonts w:ascii="Arial Unicode MS" w:cs="Arial Unicode MS" w:eastAsia="Arial Unicode MS" w:hAnsi="Arial Unicode MS"/>
          <w:b w:val="1"/>
          <w:bCs w:val="1"/>
          <w:sz w:val="44"/>
          <w:szCs w:val="44"/>
          <w:rtl w:val="0"/>
        </w:rPr>
        <w:t xml:space="preserve">保険金請求サポートサービス利用規約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提供する保険金請求サポートサービス（以下「本サービス」という。）の利用条件を定め、当社と利用者との間の権利義務関係を明確に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本サービスとは、利用者が加入する保険契約に基づく保険金の請求手続について、資料整理、申請書類作成支援、手続案内、保険会社との連絡補助その他これらに付随する支援を行うサービスをいう。</w:t>
        <w:br w:type="textWrapping"/>
        <w:t xml:space="preserve">2　利用者とは、本規約に同意の上、本サービスの利用を申し込み、当社がこれを承諾した個人または法人をいう。</w:t>
        <w:br w:type="textWrapping"/>
        <w:t xml:space="preserve">3　保険契約とは、利用者が保険会社との間で締結している各種保険契約をいう。</w:t>
        <w:br w:type="textWrapping"/>
        <w:t xml:space="preserve">4　保険会社とは、保険業法に基づき保険業を営む事業者をいう。</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第3条（本サービスの内容）</w:t>
        <w:br w:type="textWrapping"/>
      </w:r>
      <w:r w:rsidDel="00000000" w:rsidR="00000000" w:rsidRPr="00000000">
        <w:rPr>
          <w:rFonts w:ascii="Arial Unicode MS" w:cs="Arial Unicode MS" w:eastAsia="Arial Unicode MS" w:hAnsi="Arial Unicode MS"/>
          <w:sz w:val="20"/>
          <w:szCs w:val="20"/>
          <w:rtl w:val="0"/>
        </w:rPr>
        <w:t xml:space="preserve">1　本サービスは、保険金請求手続の支援を目的とするものであり、保険金の支払を保証するものではない。</w:t>
        <w:br w:type="textWrapping"/>
        <w:t xml:space="preserve">2　本サービスの具体的内容、提供範囲および方法は、当社が別途定めるサービス案内または個別契約書に従う。</w:t>
        <w:br w:type="textWrapping"/>
        <w:t xml:space="preserve">3　当社は、保険募集行為、保険契約の媒介または締結代理行為を行うものではない。</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第4条（利用申込および契約成立）</w:t>
        <w:br w:type="textWrapping"/>
      </w:r>
      <w:r w:rsidDel="00000000" w:rsidR="00000000" w:rsidRPr="00000000">
        <w:rPr>
          <w:rFonts w:ascii="Arial Unicode MS" w:cs="Arial Unicode MS" w:eastAsia="Arial Unicode MS" w:hAnsi="Arial Unicode MS"/>
          <w:sz w:val="20"/>
          <w:szCs w:val="20"/>
          <w:rtl w:val="0"/>
        </w:rPr>
        <w:t xml:space="preserve">1　利用希望者は、当社所定の方法により申込みを行う。</w:t>
        <w:br w:type="textWrapping"/>
        <w:t xml:space="preserve">2　当社が申込みを承諾した時点で、本規約に基づく利用契約が成立する。</w:t>
        <w:br w:type="textWrapping"/>
        <w:t xml:space="preserve">3　当社は、虚偽申告、反社会的勢力該当の疑い、その他当社が不適切と判断した場合には、申込みを拒絶することができる。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第5条（利用料金）</w:t>
        <w:br w:type="textWrapping"/>
      </w:r>
      <w:r w:rsidDel="00000000" w:rsidR="00000000" w:rsidRPr="00000000">
        <w:rPr>
          <w:rFonts w:ascii="Arial Unicode MS" w:cs="Arial Unicode MS" w:eastAsia="Arial Unicode MS" w:hAnsi="Arial Unicode MS"/>
          <w:sz w:val="20"/>
          <w:szCs w:val="20"/>
          <w:rtl w:val="0"/>
        </w:rPr>
        <w:t xml:space="preserve">1　本サービスの利用料金は、別途提示する料金表または個別契約に定める。</w:t>
        <w:br w:type="textWrapping"/>
        <w:t xml:space="preserve">2　成果報酬型の場合であっても、保険金の支払可否は保険会社の判断によるものであり、当社は結果を保証しない。</w:t>
        <w:br w:type="textWrapping"/>
        <w:t xml:space="preserve">3　利用者は、支払期日までに所定の方法で料金を支払う。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第6条（利用者の義務）</w:t>
        <w:br w:type="textWrapping"/>
      </w:r>
      <w:r w:rsidDel="00000000" w:rsidR="00000000" w:rsidRPr="00000000">
        <w:rPr>
          <w:rFonts w:ascii="Arial Unicode MS" w:cs="Arial Unicode MS" w:eastAsia="Arial Unicode MS" w:hAnsi="Arial Unicode MS"/>
          <w:sz w:val="20"/>
          <w:szCs w:val="20"/>
          <w:rtl w:val="0"/>
        </w:rPr>
        <w:t xml:space="preserve">1　利用者は、正確かつ真実の情報を提供しなければならない。</w:t>
        <w:br w:type="textWrapping"/>
        <w:t xml:space="preserve">2　利用者は、保険契約内容を自ら確認し、最終的な請求意思決定を自己の責任で行う。</w:t>
        <w:br w:type="textWrapping"/>
        <w:t xml:space="preserve">3　利用者は、不正請求、虚偽申告、保険金詐欺その他違法行為を行ってはならない。</w:t>
        <w:br w:type="textWrapping"/>
        <w:t xml:space="preserve">4　前項に違反した場合、当社は直ちに契約を解除できる。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第7条（当社の義務）</w:t>
      </w:r>
      <w:r w:rsidDel="00000000" w:rsidR="00000000" w:rsidRPr="00000000">
        <w:rPr>
          <w:rFonts w:ascii="Arial Unicode MS" w:cs="Arial Unicode MS" w:eastAsia="Arial Unicode MS" w:hAnsi="Arial Unicode MS"/>
          <w:sz w:val="20"/>
          <w:szCs w:val="20"/>
          <w:rtl w:val="0"/>
        </w:rPr>
        <w:br w:type="textWrapping"/>
        <w:t xml:space="preserve">1　当社は、善良な管理者の注意をもって本サービスを提供する。</w:t>
        <w:br w:type="textWrapping"/>
        <w:t xml:space="preserve">2　当社は、利用者から取得した情報を適切に管理する。</w:t>
        <w:br w:type="textWrapping"/>
        <w:t xml:space="preserve">3　当社は、弁護士法その他の法令に違反する行為を行わない。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第8条（免責事項）</w:t>
        <w:br w:type="textWrapping"/>
      </w:r>
      <w:r w:rsidDel="00000000" w:rsidR="00000000" w:rsidRPr="00000000">
        <w:rPr>
          <w:rFonts w:ascii="Arial Unicode MS" w:cs="Arial Unicode MS" w:eastAsia="Arial Unicode MS" w:hAnsi="Arial Unicode MS"/>
          <w:sz w:val="20"/>
          <w:szCs w:val="20"/>
          <w:rtl w:val="0"/>
        </w:rPr>
        <w:t xml:space="preserve">1　当社は、保険金の支払可否、支払額、支払時期について一切保証しない。</w:t>
        <w:br w:type="textWrapping"/>
        <w:t xml:space="preserve">2　保険会社の判断、約款解釈、調査結果その他当社の関与できない事由により生じた損害について、当社は責任を負わない。</w:t>
        <w:br w:type="textWrapping"/>
        <w:t xml:space="preserve">3　本サービス利用に関連して生じた損害についての当社の責任は、当該利用契約に基づき利用者が支払った金額を上限とする。ただし、当社に故意または重過失がある場合はこの限りではない。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　当社は、本サービス提供に必要な範囲で利用者の個人情報を取得し、適法かつ適切に取り扱う。</w:t>
        <w:br w:type="textWrapping"/>
        <w:t xml:space="preserve">2　当社は、個人情報保護法および当社プライバシーポリシーに従い管理する。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当社および利用者は、本サービスに関連して知り得た相手方の営業情報、個人情報その他非公開情報を第三者に漏えいしてはならない。ただし、法令に基づく開示義務がある場合はこの限りではない。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第11条（契約期間および解約）</w:t>
      </w:r>
      <w:r w:rsidDel="00000000" w:rsidR="00000000" w:rsidRPr="00000000">
        <w:rPr>
          <w:rFonts w:ascii="Arial Unicode MS" w:cs="Arial Unicode MS" w:eastAsia="Arial Unicode MS" w:hAnsi="Arial Unicode MS"/>
          <w:sz w:val="20"/>
          <w:szCs w:val="20"/>
          <w:rtl w:val="0"/>
        </w:rPr>
        <w:br w:type="textWrapping"/>
        <w:t xml:space="preserve">1　本契約の期間は、契約成立日から当該案件の完了までとする。</w:t>
        <w:br w:type="textWrapping"/>
        <w:t xml:space="preserve">2　利用者は、書面または当社所定の方法により解約できる。ただし、既に発生した費用および作業分については支払義務を免れない。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利用者は、自らおよび関係者が反社会的勢力に該当しないことを表明保証する。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利用者が本規約に違反し当社に損害を与えた場合、利用者はその損害を賠償する。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第14条（規約の変更）</w:t>
        <w:br w:type="textWrapping"/>
      </w:r>
      <w:r w:rsidDel="00000000" w:rsidR="00000000" w:rsidRPr="00000000">
        <w:rPr>
          <w:rFonts w:ascii="Arial Unicode MS" w:cs="Arial Unicode MS" w:eastAsia="Arial Unicode MS" w:hAnsi="Arial Unicode MS"/>
          <w:sz w:val="20"/>
          <w:szCs w:val="20"/>
          <w:rtl w:val="0"/>
        </w:rPr>
        <w:t xml:space="preserve">当社は、法令改正またはサービス内容変更に応じて本規約を変更できる。変更後の規約は、当社ウェブサイト掲載時に効力を生じる。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第15条（準拠法および管轄）</w:t>
        <w:br w:type="textWrapping"/>
      </w:r>
      <w:r w:rsidDel="00000000" w:rsidR="00000000" w:rsidRPr="00000000">
        <w:rPr>
          <w:rFonts w:ascii="Arial Unicode MS" w:cs="Arial Unicode MS" w:eastAsia="Arial Unicode MS" w:hAnsi="Arial Unicode MS"/>
          <w:sz w:val="20"/>
          <w:szCs w:val="20"/>
          <w:rtl w:val="0"/>
        </w:rPr>
        <w:t xml:space="preserve">1　本規約は日本法を準拠法とする。</w:t>
        <w:br w:type="textWrapping"/>
        <w:t xml:space="preserve">2　本サービスに関する紛争は、当社本店所在地を管轄する地方裁判所を第一審の専属的合意管轄裁判所とする。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