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vghgczaz6cfw" w:id="0"/>
      <w:bookmarkEnd w:id="0"/>
      <w:r w:rsidDel="00000000" w:rsidR="00000000" w:rsidRPr="00000000">
        <w:rPr>
          <w:rFonts w:ascii="Arial Unicode MS" w:cs="Arial Unicode MS" w:eastAsia="Arial Unicode MS" w:hAnsi="Arial Unicode MS"/>
          <w:b w:val="1"/>
          <w:bCs w:val="1"/>
          <w:sz w:val="44"/>
          <w:szCs w:val="44"/>
          <w:rtl w:val="0"/>
        </w:rPr>
        <w:t xml:space="preserve">保険金請求受付業務委託契約書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●●株式会社（以下「甲」という。）と●●株式会社（以下「乙」という。）は、保険金請求受付業務の委託に関し、次のとおり業務委託契約（以下「本契約」という。）を締結する。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t61el6xdyd2r"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本契約は、甲が運営する保険商品に関する保険金請求受付業務を乙に委託し、乙がこれを受託するにあたり、必要な事項を定めることを目的とする。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xfdebv42d1np"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本契約において使用する用語の定義は、次のとおりとする。</w:t>
      </w:r>
    </w:p>
    <w:p w:rsidR="00000000" w:rsidDel="00000000" w:rsidP="00000000" w:rsidRDefault="00000000" w:rsidRPr="00000000" w14:paraId="0000000A">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保険金請求受付業務」とは、保険契約者、被保険者又は受取人からの保険金請求に関する問い合わせ対応、必要書類の案内、提出書類の受付及び形式的確認、データ入力、進捗管理、並びにこれらに付随する業務をいう。</w:t>
      </w:r>
    </w:p>
    <w:p w:rsidR="00000000" w:rsidDel="00000000" w:rsidP="00000000" w:rsidRDefault="00000000" w:rsidRPr="00000000" w14:paraId="0000000B">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「請求者」とは、保険金請求を行う者をいう。</w:t>
      </w:r>
    </w:p>
    <w:p w:rsidR="00000000" w:rsidDel="00000000" w:rsidP="00000000" w:rsidRDefault="00000000" w:rsidRPr="00000000" w14:paraId="0000000C">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「個人情報」とは、個人情報保護法に定義される個人情報をいう。</w:t>
      </w:r>
    </w:p>
    <w:p w:rsidR="00000000" w:rsidDel="00000000" w:rsidP="00000000" w:rsidRDefault="00000000" w:rsidRPr="00000000" w14:paraId="0000000D">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「業務マニュアル」とは、甲が乙に交付する業務手順書、応対基準、スクリプトその他本業務遂行に必要な資料をいう。</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szqt981d98r5" w:id="3"/>
      <w:bookmarkEnd w:id="3"/>
      <w:r w:rsidDel="00000000" w:rsidR="00000000" w:rsidRPr="00000000">
        <w:rPr>
          <w:rFonts w:ascii="Arial Unicode MS" w:cs="Arial Unicode MS" w:eastAsia="Arial Unicode MS" w:hAnsi="Arial Unicode MS"/>
          <w:b w:val="1"/>
          <w:bCs w:val="1"/>
          <w:sz w:val="34"/>
          <w:szCs w:val="34"/>
          <w:rtl w:val="0"/>
        </w:rPr>
        <w:t xml:space="preserve">第3条（業務内容）</w:t>
      </w:r>
    </w:p>
    <w:p w:rsidR="00000000" w:rsidDel="00000000" w:rsidP="00000000" w:rsidRDefault="00000000" w:rsidRPr="00000000" w14:paraId="00000010">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甲は、乙に対し、別紙業務仕様書に定める保険金請求受付業務を委託し、乙はこれを受託する。</w:t>
      </w:r>
    </w:p>
    <w:p w:rsidR="00000000" w:rsidDel="00000000" w:rsidP="00000000" w:rsidRDefault="00000000" w:rsidRPr="00000000" w14:paraId="00000011">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乙は、本業務を甲の指示及び業務マニュアルに従い、善良な管理者の注意をもって遂行する。</w:t>
      </w:r>
    </w:p>
    <w:p w:rsidR="00000000" w:rsidDel="00000000" w:rsidP="00000000" w:rsidRDefault="00000000" w:rsidRPr="00000000" w14:paraId="00000012">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乙は、保険金の支払可否判断、支払決定、査定行為その他保険会社としての意思決定を行ってはならない。</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q60znnvdtrva" w:id="4"/>
      <w:bookmarkEnd w:id="4"/>
      <w:r w:rsidDel="00000000" w:rsidR="00000000" w:rsidRPr="00000000">
        <w:rPr>
          <w:rFonts w:ascii="Arial Unicode MS" w:cs="Arial Unicode MS" w:eastAsia="Arial Unicode MS" w:hAnsi="Arial Unicode MS"/>
          <w:b w:val="1"/>
          <w:bCs w:val="1"/>
          <w:sz w:val="34"/>
          <w:szCs w:val="34"/>
          <w:rtl w:val="0"/>
        </w:rPr>
        <w:t xml:space="preserve">第4条（再委託）</w:t>
      </w:r>
    </w:p>
    <w:p w:rsidR="00000000" w:rsidDel="00000000" w:rsidP="00000000" w:rsidRDefault="00000000" w:rsidRPr="00000000" w14:paraId="00000015">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乙は、本業務の全部又は一部を第三者に再委託する場合には、事前に甲の書面による承諾を得なければならない。</w:t>
      </w:r>
    </w:p>
    <w:p w:rsidR="00000000" w:rsidDel="00000000" w:rsidP="00000000" w:rsidRDefault="00000000" w:rsidRPr="00000000" w14:paraId="00000016">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乙は、再委託先に対し、本契約と同等の守秘義務及び情報セキュリティ義務を課し、その履行について一切の責任を負う。</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dijzzjl8v6fw" w:id="5"/>
      <w:bookmarkEnd w:id="5"/>
      <w:r w:rsidDel="00000000" w:rsidR="00000000" w:rsidRPr="00000000">
        <w:rPr>
          <w:rFonts w:ascii="Arial Unicode MS" w:cs="Arial Unicode MS" w:eastAsia="Arial Unicode MS" w:hAnsi="Arial Unicode MS"/>
          <w:b w:val="1"/>
          <w:bCs w:val="1"/>
          <w:sz w:val="34"/>
          <w:szCs w:val="34"/>
          <w:rtl w:val="0"/>
        </w:rPr>
        <w:t xml:space="preserve">第5条（委託料）</w:t>
      </w:r>
    </w:p>
    <w:p w:rsidR="00000000" w:rsidDel="00000000" w:rsidP="00000000" w:rsidRDefault="00000000" w:rsidRPr="00000000" w14:paraId="00000019">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甲は、乙に対し、本業務の対価として、別途合意する委託料を支払う。</w:t>
      </w:r>
    </w:p>
    <w:p w:rsidR="00000000" w:rsidDel="00000000" w:rsidP="00000000" w:rsidRDefault="00000000" w:rsidRPr="00000000" w14:paraId="0000001A">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委託料の支払条件、支払期日及び支払方法は、別途合意書又は発注書に定める。</w:t>
      </w:r>
    </w:p>
    <w:p w:rsidR="00000000" w:rsidDel="00000000" w:rsidP="00000000" w:rsidRDefault="00000000" w:rsidRPr="00000000" w14:paraId="0000001B">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法令の改正その他やむを得ない事情により業務内容が大幅に変更される場合、双方協議のうえ委託料を見直すことができる。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twtih7x0xpnk" w:id="6"/>
      <w:bookmarkEnd w:id="6"/>
      <w:r w:rsidDel="00000000" w:rsidR="00000000" w:rsidRPr="00000000">
        <w:rPr>
          <w:rFonts w:ascii="Arial Unicode MS" w:cs="Arial Unicode MS" w:eastAsia="Arial Unicode MS" w:hAnsi="Arial Unicode MS"/>
          <w:b w:val="1"/>
          <w:bCs w:val="1"/>
          <w:sz w:val="34"/>
          <w:szCs w:val="34"/>
          <w:rtl w:val="0"/>
        </w:rPr>
        <w:t xml:space="preserve">第6条（報告義務）</w:t>
      </w:r>
    </w:p>
    <w:p w:rsidR="00000000" w:rsidDel="00000000" w:rsidP="00000000" w:rsidRDefault="00000000" w:rsidRPr="00000000" w14:paraId="0000001E">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乙は、甲の求めに応じ、本業務の進捗状況、受付件数、対応状況等について報告する。</w:t>
      </w:r>
    </w:p>
    <w:p w:rsidR="00000000" w:rsidDel="00000000" w:rsidP="00000000" w:rsidRDefault="00000000" w:rsidRPr="00000000" w14:paraId="0000001F">
      <w:pPr>
        <w:numPr>
          <w:ilvl w:val="0"/>
          <w:numId w:val="1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重大な事故、クレーム又は情報漏えいのおそれが生じた場合、乙は直ちに甲へ報告し、甲の指示に従う。</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4pxia2lpyc93" w:id="7"/>
      <w:bookmarkEnd w:id="7"/>
      <w:r w:rsidDel="00000000" w:rsidR="00000000" w:rsidRPr="00000000">
        <w:rPr>
          <w:rFonts w:ascii="Arial Unicode MS" w:cs="Arial Unicode MS" w:eastAsia="Arial Unicode MS" w:hAnsi="Arial Unicode MS"/>
          <w:b w:val="1"/>
          <w:bCs w:val="1"/>
          <w:sz w:val="34"/>
          <w:szCs w:val="34"/>
          <w:rtl w:val="0"/>
        </w:rPr>
        <w:t xml:space="preserve">第7条（個人情報の取扱い）</w:t>
      </w:r>
    </w:p>
    <w:p w:rsidR="00000000" w:rsidDel="00000000" w:rsidP="00000000" w:rsidRDefault="00000000" w:rsidRPr="00000000" w14:paraId="00000022">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乙は、本業務遂行のために取り扱う個人情報を、法令及び甲の定める情報管理規程に従い適切に管理する。</w:t>
      </w:r>
    </w:p>
    <w:p w:rsidR="00000000" w:rsidDel="00000000" w:rsidP="00000000" w:rsidRDefault="00000000" w:rsidRPr="00000000" w14:paraId="00000023">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乙は、個人情報を本業務の目的以外に利用してはならない。</w:t>
      </w:r>
    </w:p>
    <w:p w:rsidR="00000000" w:rsidDel="00000000" w:rsidP="00000000" w:rsidRDefault="00000000" w:rsidRPr="00000000" w14:paraId="00000024">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乙は、個人情報への不正アクセス、漏えい、滅失又は毀損を防止するため、合理的な安全管理措置を講じる。</w:t>
      </w:r>
    </w:p>
    <w:p w:rsidR="00000000" w:rsidDel="00000000" w:rsidP="00000000" w:rsidRDefault="00000000" w:rsidRPr="00000000" w14:paraId="00000025">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本契約終了後、乙は、甲の指示に従い、個人情報を返還又は消去する。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xmowt9wz8uhx" w:id="8"/>
      <w:bookmarkEnd w:id="8"/>
      <w:r w:rsidDel="00000000" w:rsidR="00000000" w:rsidRPr="00000000">
        <w:rPr>
          <w:rFonts w:ascii="Arial Unicode MS" w:cs="Arial Unicode MS" w:eastAsia="Arial Unicode MS" w:hAnsi="Arial Unicode MS"/>
          <w:b w:val="1"/>
          <w:bCs w:val="1"/>
          <w:sz w:val="34"/>
          <w:szCs w:val="34"/>
          <w:rtl w:val="0"/>
        </w:rPr>
        <w:t xml:space="preserve">第8条（秘密保持）</w:t>
      </w:r>
    </w:p>
    <w:p w:rsidR="00000000" w:rsidDel="00000000" w:rsidP="00000000" w:rsidRDefault="00000000" w:rsidRPr="00000000" w14:paraId="00000028">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乙は、本業務に関連して知り得た甲の営業情報、保険契約情報、システム情報その他一切の非公開情報を秘密として保持し、第三者に開示又は漏えいしてはならない。</w:t>
      </w:r>
    </w:p>
    <w:p w:rsidR="00000000" w:rsidDel="00000000" w:rsidP="00000000" w:rsidRDefault="00000000" w:rsidRPr="00000000" w14:paraId="00000029">
      <w:pPr>
        <w:numPr>
          <w:ilvl w:val="0"/>
          <w:numId w:val="10"/>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本条の義務は、本契約終了後も5年間存続する。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zabptkfe02b7" w:id="9"/>
      <w:bookmarkEnd w:id="9"/>
      <w:r w:rsidDel="00000000" w:rsidR="00000000" w:rsidRPr="00000000">
        <w:rPr>
          <w:rFonts w:ascii="Arial Unicode MS" w:cs="Arial Unicode MS" w:eastAsia="Arial Unicode MS" w:hAnsi="Arial Unicode MS"/>
          <w:b w:val="1"/>
          <w:bCs w:val="1"/>
          <w:sz w:val="34"/>
          <w:szCs w:val="34"/>
          <w:rtl w:val="0"/>
        </w:rPr>
        <w:t xml:space="preserve">第9条（情報セキュリティ）</w:t>
      </w:r>
    </w:p>
    <w:p w:rsidR="00000000" w:rsidDel="00000000" w:rsidP="00000000" w:rsidRDefault="00000000" w:rsidRPr="00000000" w14:paraId="0000002C">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乙は、本業務に使用するシステム及び設備について、不正アクセス防止措置、アクセス制御、ログ管理等のセキュリティ対策を講じる。</w:t>
      </w:r>
    </w:p>
    <w:p w:rsidR="00000000" w:rsidDel="00000000" w:rsidP="00000000" w:rsidRDefault="00000000" w:rsidRPr="00000000" w14:paraId="0000002D">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甲は、合理的な範囲で乙のセキュリティ体制を監査することができる。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rnh0yk995hgc" w:id="10"/>
      <w:bookmarkEnd w:id="10"/>
      <w:r w:rsidDel="00000000" w:rsidR="00000000" w:rsidRPr="00000000">
        <w:rPr>
          <w:rFonts w:ascii="Arial Unicode MS" w:cs="Arial Unicode MS" w:eastAsia="Arial Unicode MS" w:hAnsi="Arial Unicode MS"/>
          <w:b w:val="1"/>
          <w:bCs w:val="1"/>
          <w:sz w:val="34"/>
          <w:szCs w:val="34"/>
          <w:rtl w:val="0"/>
        </w:rPr>
        <w:t xml:space="preserve">第10条（責任の範囲）</w:t>
      </w:r>
    </w:p>
    <w:p w:rsidR="00000000" w:rsidDel="00000000" w:rsidP="00000000" w:rsidRDefault="00000000" w:rsidRPr="00000000" w14:paraId="00000030">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乙の責に帰すべき事由により甲に損害が生じた場合、乙はその通常かつ直接の損害を賠償する。</w:t>
      </w:r>
    </w:p>
    <w:p w:rsidR="00000000" w:rsidDel="00000000" w:rsidP="00000000" w:rsidRDefault="00000000" w:rsidRPr="00000000" w14:paraId="00000031">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乙の賠償責任の総額は、直近6か月間に甲が支払った委託料の総額を上限とする。ただし、故意又は重過失の場合はこの限りでない。</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92ziuhfeuddk" w:id="11"/>
      <w:bookmarkEnd w:id="11"/>
      <w:r w:rsidDel="00000000" w:rsidR="00000000" w:rsidRPr="00000000">
        <w:rPr>
          <w:rFonts w:ascii="Arial Unicode MS" w:cs="Arial Unicode MS" w:eastAsia="Arial Unicode MS" w:hAnsi="Arial Unicode MS"/>
          <w:b w:val="1"/>
          <w:bCs w:val="1"/>
          <w:sz w:val="34"/>
          <w:szCs w:val="34"/>
          <w:rtl w:val="0"/>
        </w:rPr>
        <w:t xml:space="preserve">第11条（契約期間）</w:t>
      </w:r>
    </w:p>
    <w:p w:rsidR="00000000" w:rsidDel="00000000" w:rsidP="00000000" w:rsidRDefault="00000000" w:rsidRPr="00000000" w14:paraId="00000034">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本契約の有効期間は、契約締結日から1年間とする。</w:t>
      </w:r>
    </w:p>
    <w:p w:rsidR="00000000" w:rsidDel="00000000" w:rsidP="00000000" w:rsidRDefault="00000000" w:rsidRPr="00000000" w14:paraId="00000035">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期間満了日の1か月前までに双方いずれからも書面による解約の意思表示がない場合、本契約は同一条件にて1年間自動更新される。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sz w:val="34"/>
          <w:szCs w:val="34"/>
        </w:rPr>
      </w:pPr>
      <w:bookmarkStart w:colFirst="0" w:colLast="0" w:name="_o9rxhju6uze5" w:id="12"/>
      <w:bookmarkEnd w:id="12"/>
      <w:r w:rsidDel="00000000" w:rsidR="00000000" w:rsidRPr="00000000">
        <w:rPr>
          <w:rFonts w:ascii="Arial Unicode MS" w:cs="Arial Unicode MS" w:eastAsia="Arial Unicode MS" w:hAnsi="Arial Unicode MS"/>
          <w:b w:val="1"/>
          <w:bCs w:val="1"/>
          <w:sz w:val="34"/>
          <w:szCs w:val="34"/>
          <w:rtl w:val="0"/>
        </w:rPr>
        <w:t xml:space="preserve">第12条（解除）</w:t>
      </w:r>
    </w:p>
    <w:p w:rsidR="00000000" w:rsidDel="00000000" w:rsidP="00000000" w:rsidRDefault="00000000" w:rsidRPr="00000000" w14:paraId="00000038">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一方当事者が本契約に違反し、相当期間を定めて是正を求めたにもかかわらず是正されない場合、相手方は本契約の全部又は一部を解除できる。</w:t>
      </w:r>
    </w:p>
    <w:p w:rsidR="00000000" w:rsidDel="00000000" w:rsidP="00000000" w:rsidRDefault="00000000" w:rsidRPr="00000000" w14:paraId="00000039">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破産、民事再生その他信用不安事由が生じた場合、相手方は催告なく解除できる。</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sz w:val="34"/>
          <w:szCs w:val="34"/>
        </w:rPr>
      </w:pPr>
      <w:bookmarkStart w:colFirst="0" w:colLast="0" w:name="_kektalp7omdc" w:id="13"/>
      <w:bookmarkEnd w:id="13"/>
      <w:r w:rsidDel="00000000" w:rsidR="00000000" w:rsidRPr="00000000">
        <w:rPr>
          <w:rFonts w:ascii="Arial Unicode MS" w:cs="Arial Unicode MS" w:eastAsia="Arial Unicode MS" w:hAnsi="Arial Unicode MS"/>
          <w:b w:val="1"/>
          <w:bCs w:val="1"/>
          <w:sz w:val="34"/>
          <w:szCs w:val="34"/>
          <w:rtl w:val="0"/>
        </w:rPr>
        <w:t xml:space="preserve">第13条（反社会的勢力の排除）</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双方は、自ら及びその役員が反社会的勢力に該当しないことを表明保証し、将来にわたっても関与しないことを確約する。</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sz w:val="34"/>
          <w:szCs w:val="34"/>
        </w:rPr>
      </w:pPr>
      <w:bookmarkStart w:colFirst="0" w:colLast="0" w:name="_lz55fmuatt98" w:id="14"/>
      <w:bookmarkEnd w:id="14"/>
      <w:r w:rsidDel="00000000" w:rsidR="00000000" w:rsidRPr="00000000">
        <w:rPr>
          <w:rFonts w:ascii="Arial Unicode MS" w:cs="Arial Unicode MS" w:eastAsia="Arial Unicode MS" w:hAnsi="Arial Unicode MS"/>
          <w:b w:val="1"/>
          <w:bCs w:val="1"/>
          <w:sz w:val="34"/>
          <w:szCs w:val="34"/>
          <w:rtl w:val="0"/>
        </w:rPr>
        <w:t xml:space="preserve">第14条（協議事項）</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本契約に定めのない事項又は疑義が生じた場合、双方誠意をもって協議し解決する。</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sz w:val="34"/>
          <w:szCs w:val="34"/>
        </w:rPr>
      </w:pPr>
      <w:bookmarkStart w:colFirst="0" w:colLast="0" w:name="_ljtvir1n00k0" w:id="15"/>
      <w:bookmarkEnd w:id="15"/>
      <w:r w:rsidDel="00000000" w:rsidR="00000000" w:rsidRPr="00000000">
        <w:rPr>
          <w:rFonts w:ascii="Arial Unicode MS" w:cs="Arial Unicode MS" w:eastAsia="Arial Unicode MS" w:hAnsi="Arial Unicode MS"/>
          <w:b w:val="1"/>
          <w:bCs w:val="1"/>
          <w:sz w:val="34"/>
          <w:szCs w:val="34"/>
          <w:rtl w:val="0"/>
        </w:rPr>
        <w:t xml:space="preserve">第15条（準拠法・管轄）</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本契約は日本法を準拠法とし、本契約に関して生じた紛争については、甲の本店所在地を管轄する地方裁判所を第一審の専属的合意管轄裁判所とする。</w:t>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sz w:val="34"/>
          <w:szCs w:val="34"/>
        </w:rPr>
      </w:pPr>
      <w:bookmarkStart w:colFirst="0" w:colLast="0" w:name="_t9v9u1e1kqts" w:id="16"/>
      <w:bookmarkEnd w:id="16"/>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　　年　　月　　日</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所在地：</w:t>
        <w:br w:type="textWrapping"/>
        <w:t xml:space="preserve">会社名：</w:t>
        <w:br w:type="textWrapping"/>
        <w:t xml:space="preserve">代表者：　　　　　　　　　印</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所在地：</w:t>
        <w:br w:type="textWrapping"/>
        <w:t xml:space="preserve">会社名：</w:t>
        <w:br w:type="textWrapping"/>
        <w:t xml:space="preserve">代表者：　　　　　　　　　印</w:t>
      </w:r>
    </w:p>
    <w:p w:rsidR="00000000" w:rsidDel="00000000" w:rsidP="00000000" w:rsidRDefault="00000000" w:rsidRPr="00000000" w14:paraId="0000004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