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5gw0a2p64741" w:id="0"/>
      <w:bookmarkEnd w:id="0"/>
      <w:r w:rsidDel="00000000" w:rsidR="00000000" w:rsidRPr="00000000">
        <w:rPr>
          <w:rFonts w:ascii="Arial Unicode MS" w:cs="Arial Unicode MS" w:eastAsia="Arial Unicode MS" w:hAnsi="Arial Unicode MS"/>
          <w:b w:val="1"/>
          <w:bCs w:val="1"/>
          <w:sz w:val="44"/>
          <w:szCs w:val="44"/>
          <w:rtl w:val="0"/>
        </w:rPr>
        <w:t xml:space="preserve">KPI設定・人材戦略支援契約書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●●株式会社（以下「甲」という。）と●●株式会社（以下「乙」という。）は、乙が甲に対して提供するKPI設定・人材戦略支援業務に関し、以下のとおり契約（以下「本契約」という。）を締結する。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bgjpgd6vt16b"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本契約は、甲の事業成長及び組織強化を目的として、乙が甲に対し、KPI設計、人材戦略立案、組織分析、人事制度設計支援その他これらに付随関連する支援業務を提供する条件を定めることを目的とする。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ycm4xb6eo6u0" w:id="2"/>
      <w:bookmarkEnd w:id="2"/>
      <w:r w:rsidDel="00000000" w:rsidR="00000000" w:rsidRPr="00000000">
        <w:rPr>
          <w:rFonts w:ascii="Arial Unicode MS" w:cs="Arial Unicode MS" w:eastAsia="Arial Unicode MS" w:hAnsi="Arial Unicode MS"/>
          <w:b w:val="1"/>
          <w:bCs w:val="1"/>
          <w:sz w:val="34"/>
          <w:szCs w:val="34"/>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本契約において「KPI」とは、事業目標又は組織目標の達成度を測定するための重要業績評価指標をいう。</w:t>
        <w:br w:type="textWrapping"/>
        <w:t xml:space="preserve">2　「人材戦略」とは、採用、配置、評価、育成、報酬設計、組織構造設計その他人的資源管理に関する方針及び施策をいう。</w:t>
        <w:br w:type="textWrapping"/>
        <w:t xml:space="preserve">3　「成果物」とは、乙が本契約に基づき作成する報告書、分析資料、提案書、設計資料、マニュアルその他一切の成果物をいう。</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4clz1rox5i4p" w:id="3"/>
      <w:bookmarkEnd w:id="3"/>
      <w:r w:rsidDel="00000000" w:rsidR="00000000" w:rsidRPr="00000000">
        <w:rPr>
          <w:rFonts w:ascii="Arial Unicode MS" w:cs="Arial Unicode MS" w:eastAsia="Arial Unicode MS" w:hAnsi="Arial Unicode MS"/>
          <w:b w:val="1"/>
          <w:bCs w:val="1"/>
          <w:sz w:val="34"/>
          <w:szCs w:val="34"/>
          <w:rtl w:val="0"/>
        </w:rPr>
        <w:t xml:space="preserve">第3条（業務内容）</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乙は、以下の業務を実施する。</w:t>
        <w:br w:type="textWrapping"/>
        <w:t xml:space="preserve">　(1) 事業戦略ヒアリング及び現状分析</w:t>
        <w:br w:type="textWrapping"/>
        <w:t xml:space="preserve">　(2) KPI体系の設計及び指標定義</w:t>
        <w:br w:type="textWrapping"/>
        <w:t xml:space="preserve">　(3) 組織構造及び人員配置の分析</w:t>
        <w:br w:type="textWrapping"/>
        <w:t xml:space="preserve">　(4) 人材戦略立案及びロードマップ策定</w:t>
        <w:br w:type="textWrapping"/>
        <w:t xml:space="preserve">　(5) 人事評価制度・報酬制度設計支援</w:t>
        <w:br w:type="textWrapping"/>
        <w:t xml:space="preserve">　(6) 進捗モニタリング及び改善提案</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具体的な業務範囲、スケジュール、成果物の内容は、別途合意する業務仕様書に定める。</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iildx4zcly4c" w:id="4"/>
      <w:bookmarkEnd w:id="4"/>
      <w:r w:rsidDel="00000000" w:rsidR="00000000" w:rsidRPr="00000000">
        <w:rPr>
          <w:rFonts w:ascii="Arial Unicode MS" w:cs="Arial Unicode MS" w:eastAsia="Arial Unicode MS" w:hAnsi="Arial Unicode MS"/>
          <w:b w:val="1"/>
          <w:bCs w:val="1"/>
          <w:sz w:val="34"/>
          <w:szCs w:val="34"/>
          <w:rtl w:val="0"/>
        </w:rPr>
        <w:t xml:space="preserve">第4条（業務遂行）</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乙は、善良なる管理者の注意をもって本業務を遂行する。</w:t>
        <w:br w:type="textWrapping"/>
        <w:t xml:space="preserve">2　乙は、甲と定期的に協議を行い、進捗状況を報告する。</w:t>
        <w:br w:type="textWrapping"/>
        <w:t xml:space="preserve">3　本業務は準委任契約とし、乙は成果の達成自体を保証するものではない。</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9p7cqbday4xi" w:id="5"/>
      <w:bookmarkEnd w:id="5"/>
      <w:r w:rsidDel="00000000" w:rsidR="00000000" w:rsidRPr="00000000">
        <w:rPr>
          <w:rFonts w:ascii="Arial Unicode MS" w:cs="Arial Unicode MS" w:eastAsia="Arial Unicode MS" w:hAnsi="Arial Unicode MS"/>
          <w:b w:val="1"/>
          <w:bCs w:val="1"/>
          <w:sz w:val="34"/>
          <w:szCs w:val="34"/>
          <w:rtl w:val="0"/>
        </w:rPr>
        <w:t xml:space="preserve">第5条（報酬及び支払条件）</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甲は乙に対し、本業務の対価として、別途合意する報酬を支払う。</w:t>
        <w:br w:type="textWrapping"/>
        <w:t xml:space="preserve">2　支払期限は請求書発行日から30日以内とする。</w:t>
        <w:br w:type="textWrapping"/>
        <w:t xml:space="preserve">3　支払遅延が生じた場合、甲は年14.6％の割合による遅延損害金を支払う。</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1ija1h7p8a6y" w:id="6"/>
      <w:bookmarkEnd w:id="6"/>
      <w:r w:rsidDel="00000000" w:rsidR="00000000" w:rsidRPr="00000000">
        <w:rPr>
          <w:rFonts w:ascii="Arial Unicode MS" w:cs="Arial Unicode MS" w:eastAsia="Arial Unicode MS" w:hAnsi="Arial Unicode MS"/>
          <w:b w:val="1"/>
          <w:bCs w:val="1"/>
          <w:sz w:val="34"/>
          <w:szCs w:val="34"/>
          <w:rtl w:val="0"/>
        </w:rPr>
        <w:t xml:space="preserve">第6条（資料提供義務）</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甲は、本業務遂行に必要な資料、データ、情報を適時提供する。</w:t>
        <w:br w:type="textWrapping"/>
        <w:t xml:space="preserve">2　提供情報の正確性については甲が責任を負う。</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w73nqkvdf9xr" w:id="7"/>
      <w:bookmarkEnd w:id="7"/>
      <w:r w:rsidDel="00000000" w:rsidR="00000000" w:rsidRPr="00000000">
        <w:rPr>
          <w:rFonts w:ascii="Arial Unicode MS" w:cs="Arial Unicode MS" w:eastAsia="Arial Unicode MS" w:hAnsi="Arial Unicode MS"/>
          <w:b w:val="1"/>
          <w:bCs w:val="1"/>
          <w:sz w:val="34"/>
          <w:szCs w:val="34"/>
          <w:rtl w:val="0"/>
        </w:rPr>
        <w:t xml:space="preserve">第7条（秘密保持）</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当事者は、本契約に関連して知り得た相手方の営業上、技術上その他一切の非公開情報を第三者に開示してはならない。</w:t>
        <w:br w:type="textWrapping"/>
        <w:t xml:space="preserve">2　本条の義務は契約終了後5年間存続する。</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5zioegt9uvvy" w:id="8"/>
      <w:bookmarkEnd w:id="8"/>
      <w:r w:rsidDel="00000000" w:rsidR="00000000" w:rsidRPr="00000000">
        <w:rPr>
          <w:rFonts w:ascii="Arial Unicode MS" w:cs="Arial Unicode MS" w:eastAsia="Arial Unicode MS" w:hAnsi="Arial Unicode MS"/>
          <w:b w:val="1"/>
          <w:bCs w:val="1"/>
          <w:sz w:val="34"/>
          <w:szCs w:val="34"/>
          <w:rtl w:val="0"/>
        </w:rPr>
        <w:t xml:space="preserve">第8条（個人情報の取扱い）</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乙は、本業務に関連して個人情報を取り扱う場合、個人情報保護法その他関連法令を遵守し、安全管理措置を講じる。</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vvi0wpooecv1" w:id="9"/>
      <w:bookmarkEnd w:id="9"/>
      <w:r w:rsidDel="00000000" w:rsidR="00000000" w:rsidRPr="00000000">
        <w:rPr>
          <w:rFonts w:ascii="Arial Unicode MS" w:cs="Arial Unicode MS" w:eastAsia="Arial Unicode MS" w:hAnsi="Arial Unicode MS"/>
          <w:b w:val="1"/>
          <w:bCs w:val="1"/>
          <w:sz w:val="34"/>
          <w:szCs w:val="34"/>
          <w:rtl w:val="0"/>
        </w:rPr>
        <w:t xml:space="preserve">第9条（知的財産権）</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成果物に関する著作権は、報酬の完済をもって甲に移転する。</w:t>
        <w:br w:type="textWrapping"/>
        <w:t xml:space="preserve">2　乙は自己のノウハウ、テンプレート、分析手法等について引き続き利用できる。</w:t>
        <w:br w:type="textWrapping"/>
        <w:t xml:space="preserve">3　乙は自己の実績として成果物を匿名化のうえ利用できる。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pz5ud3u0onnm" w:id="10"/>
      <w:bookmarkEnd w:id="10"/>
      <w:r w:rsidDel="00000000" w:rsidR="00000000" w:rsidRPr="00000000">
        <w:rPr>
          <w:rFonts w:ascii="Arial Unicode MS" w:cs="Arial Unicode MS" w:eastAsia="Arial Unicode MS" w:hAnsi="Arial Unicode MS"/>
          <w:b w:val="1"/>
          <w:bCs w:val="1"/>
          <w:sz w:val="34"/>
          <w:szCs w:val="34"/>
          <w:rtl w:val="0"/>
        </w:rPr>
        <w:t xml:space="preserve">第10条（保証の否認）</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本業務は経営判断の支援を目的とするものであり、業績向上、採用成功、組織改善等の成果を保証するものではない。</w:t>
        <w:br w:type="textWrapping"/>
        <w:t xml:space="preserve">2　最終的な経営判断は甲の責任において行う。</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27bbvnqr4k9x" w:id="11"/>
      <w:bookmarkEnd w:id="11"/>
      <w:r w:rsidDel="00000000" w:rsidR="00000000" w:rsidRPr="00000000">
        <w:rPr>
          <w:rFonts w:ascii="Arial Unicode MS" w:cs="Arial Unicode MS" w:eastAsia="Arial Unicode MS" w:hAnsi="Arial Unicode MS"/>
          <w:b w:val="1"/>
          <w:bCs w:val="1"/>
          <w:sz w:val="34"/>
          <w:szCs w:val="34"/>
          <w:rtl w:val="0"/>
        </w:rPr>
        <w:t xml:space="preserve">第11条（責任制限）</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乙の賠償責任は、当該業務に対して甲が支払った報酬総額を上限とする。ただし故意又は重過失の場合を除く。</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6yn49hyt0joo" w:id="12"/>
      <w:bookmarkEnd w:id="12"/>
      <w:r w:rsidDel="00000000" w:rsidR="00000000" w:rsidRPr="00000000">
        <w:rPr>
          <w:rFonts w:ascii="Arial Unicode MS" w:cs="Arial Unicode MS" w:eastAsia="Arial Unicode MS" w:hAnsi="Arial Unicode MS"/>
          <w:b w:val="1"/>
          <w:bCs w:val="1"/>
          <w:sz w:val="34"/>
          <w:szCs w:val="34"/>
          <w:rtl w:val="0"/>
        </w:rPr>
        <w:t xml:space="preserve">第12条（契約期間）</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本契約の有効期間は契約締結日から1年間とする。期間満了1か月前までに解約通知がない場合、同条件で1年間自動更新する。</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i3zuedwlrybk" w:id="13"/>
      <w:bookmarkEnd w:id="13"/>
      <w:r w:rsidDel="00000000" w:rsidR="00000000" w:rsidRPr="00000000">
        <w:rPr>
          <w:rFonts w:ascii="Arial Unicode MS" w:cs="Arial Unicode MS" w:eastAsia="Arial Unicode MS" w:hAnsi="Arial Unicode MS"/>
          <w:b w:val="1"/>
          <w:bCs w:val="1"/>
          <w:sz w:val="34"/>
          <w:szCs w:val="34"/>
          <w:rtl w:val="0"/>
        </w:rPr>
        <w:t xml:space="preserve">第13条（中途解約）</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当事者は、書面通知により1か月前予告で本契約を解約できる。</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dux0ysaft7" w:id="14"/>
      <w:bookmarkEnd w:id="14"/>
      <w:r w:rsidDel="00000000" w:rsidR="00000000" w:rsidRPr="00000000">
        <w:rPr>
          <w:rFonts w:ascii="Arial Unicode MS" w:cs="Arial Unicode MS" w:eastAsia="Arial Unicode MS" w:hAnsi="Arial Unicode MS"/>
          <w:b w:val="1"/>
          <w:bCs w:val="1"/>
          <w:sz w:val="34"/>
          <w:szCs w:val="34"/>
          <w:rtl w:val="0"/>
        </w:rPr>
        <w:t xml:space="preserve">第14条（反社会的勢力の排除）</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当事者は、自らが反社会的勢力に該当しないことを表明保証する。</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tierfyqets4a" w:id="15"/>
      <w:bookmarkEnd w:id="15"/>
      <w:r w:rsidDel="00000000" w:rsidR="00000000" w:rsidRPr="00000000">
        <w:rPr>
          <w:rFonts w:ascii="Arial Unicode MS" w:cs="Arial Unicode MS" w:eastAsia="Arial Unicode MS" w:hAnsi="Arial Unicode MS"/>
          <w:b w:val="1"/>
          <w:bCs w:val="1"/>
          <w:sz w:val="34"/>
          <w:szCs w:val="34"/>
          <w:rtl w:val="0"/>
        </w:rPr>
        <w:t xml:space="preserve">第15条（協議及び管轄）</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本契約に定めのない事項は協議のうえ決定する。</w:t>
        <w:br w:type="textWrapping"/>
        <w:t xml:space="preserve">2　本契約に関する紛争は、東京地方裁判所を第一審の専属的合意管轄裁判所とする。</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sz w:val="34"/>
          <w:szCs w:val="34"/>
        </w:rPr>
      </w:pPr>
      <w:bookmarkStart w:colFirst="0" w:colLast="0" w:name="_cfqmzc3fdu6y" w:id="16"/>
      <w:bookmarkEnd w:id="16"/>
      <w:r w:rsidDel="00000000" w:rsidR="00000000" w:rsidRPr="00000000">
        <w:rPr>
          <w:rFonts w:ascii="Arial Unicode MS" w:cs="Arial Unicode MS" w:eastAsia="Arial Unicode MS" w:hAnsi="Arial Unicode MS"/>
          <w:b w:val="1"/>
          <w:bCs w:val="1"/>
          <w:sz w:val="34"/>
          <w:szCs w:val="34"/>
          <w:rtl w:val="0"/>
        </w:rPr>
        <w:t xml:space="preserve">第16条（完全合意）</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本契約は当事者間の完全な合意を構成する。</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本契約締結の証として、本書2通を作成し、各自1通を保有する。</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●●株式会社</w:t>
        <w:br w:type="textWrapping"/>
        <w:t xml:space="preserve">住所：</w:t>
        <w:br w:type="textWrapping"/>
        <w:t xml:space="preserve">代表者：</w:t>
      </w:r>
    </w:p>
    <w:p w:rsidR="00000000" w:rsidDel="00000000" w:rsidP="00000000" w:rsidRDefault="00000000" w:rsidRPr="00000000" w14:paraId="0000003E">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