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cxmx0csy1pg" w:id="0"/>
      <w:bookmarkEnd w:id="0"/>
      <w:r w:rsidDel="00000000" w:rsidR="00000000" w:rsidRPr="00000000">
        <w:rPr>
          <w:rFonts w:ascii="Arial Unicode MS" w:cs="Arial Unicode MS" w:eastAsia="Arial Unicode MS" w:hAnsi="Arial Unicode MS"/>
          <w:b w:val="1"/>
          <w:bCs w:val="1"/>
          <w:sz w:val="44"/>
          <w:szCs w:val="44"/>
          <w:rtl w:val="0"/>
        </w:rPr>
        <w:t xml:space="preserve">コーチング提供契約書（管理職向け）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株式会社●●（以下「甲」という。）と、●●株式会社（以下「乙」という。）は、乙に所属する管理職に対するコーチングサービスの提供に関し、次のとおり契約（以下「本契約」という。）を締結する。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vclwy802rv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本契約は、乙に所属する管理職のリーダーシップ向上、組織マネジメント能力の強化及び業績向上を目的として、甲が乙に対しコーチングサービスを提供する条件を定めることを目的とする。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acnizxc10b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本契約において「対象者」とは、乙が指定する管理職その他の従業員をいう。</w:t>
        <w:br w:type="textWrapping"/>
        <w:t xml:space="preserve">2　「本サービス」とは、甲が提供する個別コーチング、グループセッション、フィードバック面談、レポート作成その他これらに付随する一切のサービスをいう。</w:t>
        <w:br w:type="textWrapping"/>
        <w:t xml:space="preserve">3　「成果物」とは、本サービスの過程で作成される資料、レポート、提案書その他の成果物をいう。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ddkhhir889r"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甲は、乙が指定する対象者に対し、別途合意する実施計画に基づき本サービスを提供する。</w:t>
        <w:br w:type="textWrapping"/>
        <w:t xml:space="preserve">2　本サービスは、原則としてオンライン又は対面により実施する。</w:t>
        <w:br w:type="textWrapping"/>
        <w:t xml:space="preserve">3　具体的な回数、時間、実施方法、期間等は、別紙又は個別合意書にて定める。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ug1huuhznax" w:id="4"/>
      <w:bookmarkEnd w:id="4"/>
      <w:r w:rsidDel="00000000" w:rsidR="00000000" w:rsidRPr="00000000">
        <w:rPr>
          <w:rFonts w:ascii="Arial Unicode MS" w:cs="Arial Unicode MS" w:eastAsia="Arial Unicode MS" w:hAnsi="Arial Unicode MS"/>
          <w:b w:val="1"/>
          <w:bCs w:val="1"/>
          <w:sz w:val="34"/>
          <w:szCs w:val="34"/>
          <w:rtl w:val="0"/>
        </w:rPr>
        <w:t xml:space="preserve">第4条（業務の独立性）</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甲は、本サービスを独立した事業者として自己の裁量と責任において遂行する。</w:t>
        <w:br w:type="textWrapping"/>
        <w:t xml:space="preserve">2　本契約は、雇用契約、派遣契約その他の労働関係を生じさせるものではない。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mo4405ibq6i"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乙は、甲に対し、本サービスの対価として別途合意した報酬を支払う。</w:t>
        <w:br w:type="textWrapping"/>
        <w:t xml:space="preserve">2　支払期限は、請求書発行日から30日以内とする。</w:t>
        <w:br w:type="textWrapping"/>
        <w:t xml:space="preserve">3　支払遅延が生じた場合、乙は年14.6％の割合による遅延損害金を支払う。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45xg7clzsdi" w:id="6"/>
      <w:bookmarkEnd w:id="6"/>
      <w:r w:rsidDel="00000000" w:rsidR="00000000" w:rsidRPr="00000000">
        <w:rPr>
          <w:rFonts w:ascii="Arial Unicode MS" w:cs="Arial Unicode MS" w:eastAsia="Arial Unicode MS" w:hAnsi="Arial Unicode MS"/>
          <w:b w:val="1"/>
          <w:bCs w:val="1"/>
          <w:sz w:val="34"/>
          <w:szCs w:val="34"/>
          <w:rtl w:val="0"/>
        </w:rPr>
        <w:t xml:space="preserve">第6条（守秘義務）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甲および乙は、本契約に関連して知り得た相手方の営業情報、人事情報、経営情報、対象者の個人情報その他一切の非公開情報を第三者に開示又は漏えいしてはならない。</w:t>
        <w:br w:type="textWrapping"/>
        <w:t xml:space="preserve">2　本条の義務は、本契約終了後3年間存続する。</w:t>
        <w:br w:type="textWrapping"/>
        <w:t xml:space="preserve">3　法令に基づく開示要請があった場合はこの限りではない。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cbjan18miye"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甲は、対象者の個人情報を適法かつ適切に取り扱う。</w:t>
        <w:br w:type="textWrapping"/>
        <w:t xml:space="preserve">2　甲は、本サービスの目的の範囲内でのみ個人情報を利用する。</w:t>
        <w:br w:type="textWrapping"/>
        <w:t xml:space="preserve">3　甲は、個人情報漏えい防止のため合理的安全管理措置を講じる。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zy1manh10b2" w:id="8"/>
      <w:bookmarkEnd w:id="8"/>
      <w:r w:rsidDel="00000000" w:rsidR="00000000" w:rsidRPr="00000000">
        <w:rPr>
          <w:rFonts w:ascii="Arial Unicode MS" w:cs="Arial Unicode MS" w:eastAsia="Arial Unicode MS" w:hAnsi="Arial Unicode MS"/>
          <w:b w:val="1"/>
          <w:bCs w:val="1"/>
          <w:sz w:val="34"/>
          <w:szCs w:val="34"/>
          <w:rtl w:val="0"/>
        </w:rPr>
        <w:t xml:space="preserve">第8条（成果物の帰属）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本サービスにより作成された成果物の著作権は、原則として甲に帰属する。</w:t>
        <w:br w:type="textWrapping"/>
        <w:t xml:space="preserve">2　乙は、自社内利用の範囲で成果物を無償利用できる。</w:t>
        <w:br w:type="textWrapping"/>
        <w:t xml:space="preserve">3　第三者への再配布、二次利用は甲の事前書面承諾を要する。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ceyhugybtui" w:id="9"/>
      <w:bookmarkEnd w:id="9"/>
      <w:r w:rsidDel="00000000" w:rsidR="00000000" w:rsidRPr="00000000">
        <w:rPr>
          <w:rFonts w:ascii="Arial Unicode MS" w:cs="Arial Unicode MS" w:eastAsia="Arial Unicode MS" w:hAnsi="Arial Unicode MS"/>
          <w:b w:val="1"/>
          <w:bCs w:val="1"/>
          <w:sz w:val="34"/>
          <w:szCs w:val="34"/>
          <w:rtl w:val="0"/>
        </w:rPr>
        <w:t xml:space="preserve">第9条（保証の否認）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本サービスは、対象者の能力向上を支援するものであり、特定の成果又は業績向上を保証するものではない。</w:t>
        <w:br w:type="textWrapping"/>
        <w:t xml:space="preserve">2　甲は、本サービスの利用により生じた間接損害、逸失利益について責任を負わない。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2h4dmv9f2e8"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本契約の有効期間は、契約締結日より1年間とする。</w:t>
        <w:br w:type="textWrapping"/>
        <w:t xml:space="preserve">2　期間満了1か月前までに書面による解約意思表示がない場合、同一条件で1年間更新される。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1h0cxvdzfzd"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乙は、30日前までに書面通知することで中途解約できる。</w:t>
        <w:br w:type="textWrapping"/>
        <w:t xml:space="preserve">2　既実施分の報酬は返還しない。</w:t>
        <w:br w:type="textWrapping"/>
        <w:t xml:space="preserve">3　解約日までに発生した費用は精算する。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uc8f4axg0x5t"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相手方が本契約に重大違反し、是正要求後30日以内に改善しない場合、書面通知により解除できる。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6si5esedilq"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本契約違反により損害が生じた場合、違反当事者は直接かつ通常の損害に限り賠償責任を負う。ただし賠償額は当該年度支払総額を上限とする。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s1f454agilo6"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双方は、自らが反社会的勢力でないことを表明保証し、違反した場合は無催告で解除できる。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77ymuyv4znq"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pxic93zmkfd"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本契約は日本法を準拠法とし、紛争は東京地方裁判所を第一審の専属的合意管轄裁判所とする。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o5qusk9xbjr8"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本契約締結の証として、本書2通を作成し、双方記名押印のうえ各1通を保有する。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