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240" w:before="240" w:lineRule="auto"/>
        <w:jc w:val="center"/>
        <w:rPr>
          <w:b w:val="1"/>
          <w:bCs w:val="1"/>
          <w:sz w:val="44"/>
          <w:szCs w:val="44"/>
        </w:rPr>
      </w:pPr>
      <w:bookmarkStart w:colFirst="0" w:colLast="0" w:name="_mpam73p8av8j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従業員エンゲージメント向上支援契約書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●株式会社（以下「甲」という。）と、●●株式会社（以下「乙」という。）は、乙が提供する従業員エンゲージメント向上支援サービスに関し、以下のとおり契約（以下「本契約」という。）を締結する。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6"/>
          <w:szCs w:val="26"/>
          <w:rtl w:val="0"/>
        </w:rPr>
        <w:t xml:space="preserve">第1条（目的）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br w:type="textWrapping"/>
        <w:t xml:space="preserve">本契約は、甲の従業員エンゲージメント向上を目的として、乙が調査・分析・施策立案・研修・制度設計支援その他関連支援業務を提供するにあたり、その条件および権利義務関係を定めることを目的とする。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6"/>
          <w:szCs w:val="26"/>
          <w:rtl w:val="0"/>
        </w:rPr>
        <w:t xml:space="preserve">第2条（業務内容）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本契約に基づき乙が実施する業務（以下「本業務」という。）は、次の各号の全部または一部とする。</w:t>
        <w:br w:type="textWrapping"/>
        <w:t xml:space="preserve">(1) 従業員意識調査の設計および実施支援</w:t>
        <w:br w:type="textWrapping"/>
        <w:t xml:space="preserve">(2) サーベイ結果の集計・分析およびレポート作成</w:t>
        <w:br w:type="textWrapping"/>
        <w:t xml:space="preserve">(3) 組織課題の抽出および改善施策提案</w:t>
        <w:br w:type="textWrapping"/>
        <w:t xml:space="preserve">(4) 管理職向けワークショップまたは研修の実施</w:t>
        <w:br w:type="textWrapping"/>
        <w:t xml:space="preserve">(5) エンゲージメント向上施策の制度設計支援</w:t>
        <w:br w:type="textWrapping"/>
        <w:t xml:space="preserve">(6) その他甲乙協議により合意した業務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2　本業務の詳細内容、実施スケジュール、成果物の仕様等は、別紙仕様書または個別合意書に定める。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6"/>
          <w:szCs w:val="26"/>
          <w:rtl w:val="0"/>
        </w:rPr>
        <w:t xml:space="preserve">第3条（業務遂行）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乙は、専門的知見および合理的な注意義務をもって本業務を遂行する。</w:t>
        <w:br w:type="textWrapping"/>
        <w:t xml:space="preserve">2　乙は、業務遂行にあたり、甲の指示および提供資料を基礎とするが、独立した事業者として自らの裁量により実施する。</w:t>
        <w:br w:type="textWrapping"/>
        <w:t xml:space="preserve">3　本契約は準委任契約とし、成果の達成を保証するものではない。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6"/>
          <w:szCs w:val="26"/>
          <w:rtl w:val="0"/>
        </w:rPr>
        <w:t xml:space="preserve">第4条（甲の協力義務）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甲は、本業務遂行に必要な資料・データ・情報を適時正確に提供する。</w:t>
        <w:br w:type="textWrapping"/>
        <w:t xml:space="preserve">2　甲は、調査対象従業員への周知、回答促進等について合理的な協力を行う。</w:t>
        <w:br w:type="textWrapping"/>
        <w:t xml:space="preserve">3　甲の協力遅延により業務に支障が生じた場合、乙は責任を負わない。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6"/>
          <w:szCs w:val="26"/>
          <w:rtl w:val="0"/>
        </w:rPr>
        <w:t xml:space="preserve">第5条（データの取扱い）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本業務により取得する従業員データは、個人情報保護法その他関連法令に従い適正に管理する。</w:t>
        <w:br w:type="textWrapping"/>
        <w:t xml:space="preserve">2　乙は、個人が特定されない形式で統計化された情報を、匿名加工のうえ自社サービス改善および研究目的に利用できる。</w:t>
        <w:br w:type="textWrapping"/>
        <w:t xml:space="preserve">3　個人情報の取扱いに関する詳細は、別途個人情報取扱覚書を締結する場合がある。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6"/>
          <w:szCs w:val="26"/>
          <w:rtl w:val="0"/>
        </w:rPr>
        <w:t xml:space="preserve">第6条（成果物の帰属）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本業務により作成された分析レポート、資料その他成果物の著作権は、原則として乙に帰属する。</w:t>
        <w:br w:type="textWrapping"/>
        <w:t xml:space="preserve">2　甲は、自社内部利用の範囲において成果物を無償で利用できる。</w:t>
        <w:br w:type="textWrapping"/>
        <w:t xml:space="preserve">3　甲は、乙の書面承諾なく成果物を第三者に提供してはならない。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6"/>
          <w:szCs w:val="26"/>
          <w:rtl w:val="0"/>
        </w:rPr>
        <w:t xml:space="preserve">第7条（知的財産権）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本業務遂行過程で創出されたノウハウ、分析手法、テンプレート等の知的財産権は乙に帰属する。ただし、甲固有の営業秘密および既存知的財産権は甲に帰属する。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6"/>
          <w:szCs w:val="26"/>
          <w:rtl w:val="0"/>
        </w:rPr>
        <w:t xml:space="preserve">第8条（秘密保持）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甲乙は、本契約に関連して知り得た相手方の営業情報、技術情報、従業員情報その他非公開情報を第三者に開示してはならない。</w:t>
        <w:br w:type="textWrapping"/>
        <w:t xml:space="preserve">2　本条の義務は、本契約終了後3年間存続する。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6"/>
          <w:szCs w:val="26"/>
          <w:rtl w:val="0"/>
        </w:rPr>
        <w:t xml:space="preserve">第9条（対価および支払）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甲は、本業務の対価として、別紙に定める報酬を乙に支払う。</w:t>
        <w:br w:type="textWrapping"/>
        <w:t xml:space="preserve">2　支払期日は、乙発行の請求書記載日から30日以内とする。</w:t>
        <w:br w:type="textWrapping"/>
        <w:t xml:space="preserve">3　支払遅延があった場合、年14.6％の遅延損害金を支払う。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6"/>
          <w:szCs w:val="26"/>
          <w:rtl w:val="0"/>
        </w:rPr>
        <w:t xml:space="preserve">第10条（再委託）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乙は、本業務の全部または一部を第三者に再委託できる。ただし、再委託先に対し本契約と同等の守秘義務を課す。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6"/>
          <w:szCs w:val="26"/>
          <w:rtl w:val="0"/>
        </w:rPr>
        <w:t xml:space="preserve">第11条（責任制限）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本業務に関連して生じた損害賠償責任は、当該契約年度に甲が支払った報酬総額を上限とする。</w:t>
        <w:br w:type="textWrapping"/>
        <w:t xml:space="preserve">2　間接損害、逸失利益について乙は責任を負わない。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6"/>
          <w:szCs w:val="26"/>
          <w:rtl w:val="0"/>
        </w:rPr>
        <w:t xml:space="preserve">第12条（契約期間）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本契約の有効期間は、契約締結日から1年間とする。</w:t>
        <w:br w:type="textWrapping"/>
        <w:t xml:space="preserve">2　期間満了1か月前までに書面による解約通知がない場合、自動更新される。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6"/>
          <w:szCs w:val="26"/>
          <w:rtl w:val="0"/>
        </w:rPr>
        <w:t xml:space="preserve">第13条（解除）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一方当事者が重大な契約違反を行い、相当期間を定めて是正を求めても改善されない場合、解除できる。</w:t>
        <w:br w:type="textWrapping"/>
        <w:t xml:space="preserve">2　破産申立て、差押え等信用不安事由が生じた場合、直ちに解除できる。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6"/>
          <w:szCs w:val="26"/>
          <w:rtl w:val="0"/>
        </w:rPr>
        <w:t xml:space="preserve">第14条（反社会的勢力の排除）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甲乙は、自らが反社会的勢力でないことを表明保証し、違反時は無催告で解除できる。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6"/>
          <w:szCs w:val="26"/>
          <w:rtl w:val="0"/>
        </w:rPr>
        <w:t xml:space="preserve">第15条（協議事項）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本契約に定めのない事項または解釈に疑義が生じた場合は、誠意をもって協議し解決する。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6"/>
          <w:szCs w:val="26"/>
          <w:rtl w:val="0"/>
        </w:rPr>
        <w:t xml:space="preserve">第16条（準拠法・管轄）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本契約は日本法を準拠法とし、●●地方裁判所を第一審の専属的合意管轄裁判所とする。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本契約締結の証として、本書2通を作成し、甲乙記名押印のうえ各1通を保有する。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●●年●月●日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　●●株式会社</w:t>
        <w:br w:type="textWrapping"/>
        <w:t xml:space="preserve">住所</w:t>
        <w:br w:type="textWrapping"/>
        <w:t xml:space="preserve">代表者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　●●株式会社</w:t>
        <w:br w:type="textWrapping"/>
        <w:t xml:space="preserve">住所</w:t>
        <w:br w:type="textWrapping"/>
        <w:t xml:space="preserve">代表者</w:t>
      </w:r>
    </w:p>
    <w:p w:rsidR="00000000" w:rsidDel="00000000" w:rsidP="00000000" w:rsidRDefault="00000000" w:rsidRPr="00000000" w14:paraId="0000002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