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jc w:val="center"/>
        <w:rPr>
          <w:b w:val="1"/>
          <w:bCs w:val="1"/>
          <w:sz w:val="42"/>
          <w:szCs w:val="42"/>
        </w:rPr>
      </w:pPr>
      <w:bookmarkStart w:colFirst="0" w:colLast="0" w:name="_khyltvmf3ifw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2"/>
          <w:szCs w:val="42"/>
          <w:rtl w:val="0"/>
        </w:rPr>
        <w:t xml:space="preserve">人事データ分析（HRアナリティクス）業務委託契約書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●●株式会社（以下「甲」という。）と、●●株式会社（以下「乙」という。）は、甲が保有する人事関連データの分析業務について、次のとおり業務委託契約（以下「本契約」という。）を締結する。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第1条（目的）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保有する従業員情報、採用情報、評価情報、勤怠情報、給与情報その他の人事関連データを活用し、乙が分析業務を行い、組織改善・人材戦略立案に資する成果物を提供することを目的とする。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第2条（委託業務の内容）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乙が行う業務は、次の各号に定める内容とする。</w:t>
        <w:br w:type="textWrapping"/>
        <w:t xml:space="preserve">一　人事データの収集、整理および前処理</w:t>
        <w:br w:type="textWrapping"/>
        <w:t xml:space="preserve">二　統計分析、相関分析、回帰分析、クラスタリング等の分析業務</w:t>
        <w:br w:type="textWrapping"/>
        <w:t xml:space="preserve">三　離職率分析、エンゲージメント分析、人材ポートフォリオ分析等のテーマ別分析</w:t>
        <w:br w:type="textWrapping"/>
        <w:t xml:space="preserve">四　分析結果のレポート作成および報告会の実施</w:t>
        <w:br w:type="textWrapping"/>
        <w:t xml:space="preserve">五　改善施策に関する提案</w:t>
        <w:br w:type="textWrapping"/>
        <w:t xml:space="preserve">六　前各号に付随する業務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具体的な分析テーマ、対象期間、データ項目、納期その他の詳細は、別途合意する仕様書または個別契約により定める。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第3条（業務の遂行）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乙は、専門的知見および合理的な注意義務をもって本業務を遂行する。</w:t>
        <w:br w:type="textWrapping"/>
        <w:t xml:space="preserve">2　本業務は準委任契約とし、乙は成果の完成を保証するものではない。ただし、善良なる管理者の注意義務を負う。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第4条（データ提供および管理）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甲は、本業務遂行に必要な範囲で人事データを乙に提供する。</w:t>
        <w:br w:type="textWrapping"/>
        <w:t xml:space="preserve">2　乙は、提供されたデータを厳重に管理し、本契約の目的以外に利用してはならない。</w:t>
        <w:br w:type="textWrapping"/>
        <w:t xml:space="preserve">3　乙は、個人情報を含むデータを取り扱う場合、個人情報保護法その他関連法令を遵守する。</w:t>
        <w:br w:type="textWrapping"/>
        <w:t xml:space="preserve">4　乙は、アクセス制御、暗号化、ログ管理等、合理的な安全管理措置を講じる。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第5条（個人情報の取扱い）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本業務に関連して取り扱う個人情報は、甲が管理責任を負う。</w:t>
        <w:br w:type="textWrapping"/>
        <w:t xml:space="preserve">2　乙は、甲の指示に従い、個人情報を適法かつ適正に取り扱う。</w:t>
        <w:br w:type="textWrapping"/>
        <w:t xml:space="preserve">3　乙は、再委託先に個人情報を取り扱わせる場合、甲の事前承諾を得るとともに、同等の安全管理義務を課す。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第6条（再委託）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乙は、本業務の全部または一部を第三者に再委託する場合、甲の事前書面承諾を得るものとする。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第7条（知的財産権）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本業務により作成された分析レポートその他の成果物の著作権は、特段の合意がない限り甲に帰属する。</w:t>
        <w:br w:type="textWrapping"/>
        <w:t xml:space="preserve">2　乙は、自己のノウハウ、統計モデル、分析手法に関する権利を保持する。</w:t>
        <w:br w:type="textWrapping"/>
        <w:t xml:space="preserve">3　乙は、匿名化・統計化されたデータを、個人および企業が特定されない形で研究目的に利用できる。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第8条（秘密保持）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当事者は、本契約に関連して開示された営業情報、技術情報、人事情報等を秘密として取り扱う。</w:t>
        <w:br w:type="textWrapping"/>
        <w:t xml:space="preserve">2　秘密保持義務は、本契約終了後も5年間存続する。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第9条（報酬および支払条件）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本業務の報酬は、別途定める見積書または個別契約に従う。</w:t>
        <w:br w:type="textWrapping"/>
        <w:t xml:space="preserve">2　甲は、請求書発行日から30日以内に支払う。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第10条（契約期間）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本契約の有効期間は、契約締結日より1年間とする。期間満了の1か月前までに解約の意思表示がない場合、自動更新する。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第11条（契約解除）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当事者は、相手方が重大な契約違反をした場合、相当期間を定めて是正を求め、是正されない場合には解除できる。</w:t>
        <w:br w:type="textWrapping"/>
        <w:t xml:space="preserve">2　やむを得ない事由がある場合、30日前の書面通知により中途解約できる。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第12条（損害賠償）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本契約違反により損害が生じた場合、当事者は通常かつ直接の損害の範囲で賠償責任を負う。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第13条（反社会的勢力の排除）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当事者は、反社会的勢力に該当しないことを表明保証する。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第14条（協議事項）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br w:type="textWrapping"/>
        <w:t xml:space="preserve">本契約に定めのない事項または疑義が生じた場合は、誠意をもって協議する。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第15条（準拠法および管轄）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本契約は日本法を準拠法とし、東京地方裁判所を第一審の専属的合意管轄裁判所とする。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以上、本契約締結の証として、本書2通を作成し、記名押印のうえ各自1通を保有する。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令和●年●月●日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住所</w:t>
        <w:br w:type="textWrapping"/>
        <w:t xml:space="preserve">代表者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●●株式会社</w:t>
        <w:br w:type="textWrapping"/>
        <w:t xml:space="preserve">住所</w:t>
        <w:br w:type="textWrapping"/>
        <w:t xml:space="preserve">代表者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