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2m0v6628q54" w:id="0"/>
      <w:bookmarkEnd w:id="0"/>
      <w:r w:rsidDel="00000000" w:rsidR="00000000" w:rsidRPr="00000000">
        <w:rPr>
          <w:rFonts w:ascii="Arial Unicode MS" w:cs="Arial Unicode MS" w:eastAsia="Arial Unicode MS" w:hAnsi="Arial Unicode MS"/>
          <w:b w:val="1"/>
          <w:bCs w:val="1"/>
          <w:sz w:val="44"/>
          <w:szCs w:val="44"/>
          <w:rtl w:val="0"/>
        </w:rPr>
        <w:t xml:space="preserve">転貸借契約書（飲食店間借り）</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原賃借人」という。）と●●（以下「転借人」という。）は、原賃借人が賃借する店舗の一部を飲食営業目的で転貸することに関し、次のとおり転貸借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cbs0ulpnnt5"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本契約は、原賃借人が第三者との間で締結している賃貸借契約に基づき賃借している店舗の一部について、転借人が飲食店営業を行うために使用することを目的として、その条件を定めるものである。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f0lbzn6b7k8j" w:id="2"/>
      <w:bookmarkEnd w:id="2"/>
      <w:r w:rsidDel="00000000" w:rsidR="00000000" w:rsidRPr="00000000">
        <w:rPr>
          <w:rFonts w:ascii="Arial Unicode MS" w:cs="Arial Unicode MS" w:eastAsia="Arial Unicode MS" w:hAnsi="Arial Unicode MS"/>
          <w:b w:val="1"/>
          <w:bCs w:val="1"/>
          <w:sz w:val="34"/>
          <w:szCs w:val="34"/>
          <w:rtl w:val="0"/>
        </w:rPr>
        <w:t xml:space="preserve">第2条（物件の表示）</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本契約の対象物件は、次のとおりとする。</w:t>
        <w:br w:type="textWrapping"/>
        <w:t xml:space="preserve">所在地：●●</w:t>
        <w:br w:type="textWrapping"/>
        <w:t xml:space="preserve">建物名称：●●</w:t>
        <w:br w:type="textWrapping"/>
        <w:t xml:space="preserve">使用部分：店舗内●●㎡（厨房・客席・倉庫等の詳細は別紙図面のとおり）</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転借人は、共用部分（トイレ、通路、設備等）について、原賃借人と協議のうえ合理的範囲で使用することができる。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oj7mte4p1es5" w:id="3"/>
      <w:bookmarkEnd w:id="3"/>
      <w:r w:rsidDel="00000000" w:rsidR="00000000" w:rsidRPr="00000000">
        <w:rPr>
          <w:rFonts w:ascii="Arial Unicode MS" w:cs="Arial Unicode MS" w:eastAsia="Arial Unicode MS" w:hAnsi="Arial Unicode MS"/>
          <w:b w:val="1"/>
          <w:bCs w:val="1"/>
          <w:sz w:val="34"/>
          <w:szCs w:val="34"/>
          <w:rtl w:val="0"/>
        </w:rPr>
        <w:t xml:space="preserve">第3条（転貸の承諾）</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原賃借人は、当該建物所有者との賃貸借契約において転貸が禁止されていないこと、又は事前に書面による承諾を得ていることを保証する。</w:t>
        <w:br w:type="textWrapping"/>
        <w:t xml:space="preserve">2　前項の承諾が撤回された場合又は主契約が終了した場合には、本契約も当然に終了する。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mn8znjkta7h9" w:id="4"/>
      <w:bookmarkEnd w:id="4"/>
      <w:r w:rsidDel="00000000" w:rsidR="00000000" w:rsidRPr="00000000">
        <w:rPr>
          <w:rFonts w:ascii="Arial Unicode MS" w:cs="Arial Unicode MS" w:eastAsia="Arial Unicode MS" w:hAnsi="Arial Unicode MS"/>
          <w:b w:val="1"/>
          <w:bCs w:val="1"/>
          <w:sz w:val="34"/>
          <w:szCs w:val="34"/>
          <w:rtl w:val="0"/>
        </w:rPr>
        <w:t xml:space="preserve">第4条（契約期間）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本契約の期間は、●●年●月●日から●●年●月●日までの●年間とする。</w:t>
        <w:br w:type="textWrapping"/>
        <w:t xml:space="preserve">2　期間満了日の●か月前までに書面による解約意思表示がない場合、同一条件にて●年更新する。</w:t>
        <w:br w:type="textWrapping"/>
        <w:t xml:space="preserve">3　主契約が終了した場合、本契約も同時に終了する。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7e2vtfbg2yhs" w:id="5"/>
      <w:bookmarkEnd w:id="5"/>
      <w:r w:rsidDel="00000000" w:rsidR="00000000" w:rsidRPr="00000000">
        <w:rPr>
          <w:rFonts w:ascii="Arial Unicode MS" w:cs="Arial Unicode MS" w:eastAsia="Arial Unicode MS" w:hAnsi="Arial Unicode MS"/>
          <w:b w:val="1"/>
          <w:bCs w:val="1"/>
          <w:sz w:val="34"/>
          <w:szCs w:val="34"/>
          <w:rtl w:val="0"/>
        </w:rPr>
        <w:t xml:space="preserve">第5条（賃料及び支払方法）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転借人は、月額賃料として金●●円（消費税別）を、毎月●日までに原賃借人指定口座へ振込により支払う。</w:t>
        <w:br w:type="textWrapping"/>
        <w:t xml:space="preserve">2　売上歩合を定める場合は、月間売上の●％を追加賃料として支払う。</w:t>
        <w:br w:type="textWrapping"/>
        <w:t xml:space="preserve">3　振込手数料は転借人の負担とする。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j37wyo3esavl" w:id="6"/>
      <w:bookmarkEnd w:id="6"/>
      <w:r w:rsidDel="00000000" w:rsidR="00000000" w:rsidRPr="00000000">
        <w:rPr>
          <w:rFonts w:ascii="Arial Unicode MS" w:cs="Arial Unicode MS" w:eastAsia="Arial Unicode MS" w:hAnsi="Arial Unicode MS"/>
          <w:b w:val="1"/>
          <w:bCs w:val="1"/>
          <w:sz w:val="34"/>
          <w:szCs w:val="34"/>
          <w:rtl w:val="0"/>
        </w:rPr>
        <w:t xml:space="preserve">第6条（保証金）</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転借人は、本契約締結時に保証金として金●●円を預託する。</w:t>
        <w:br w:type="textWrapping"/>
        <w:t xml:space="preserve">2　本契約終了時、未払債務を控除した残額を無利息で返還する。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hxxdsw39tvt0" w:id="7"/>
      <w:bookmarkEnd w:id="7"/>
      <w:r w:rsidDel="00000000" w:rsidR="00000000" w:rsidRPr="00000000">
        <w:rPr>
          <w:rFonts w:ascii="Arial Unicode MS" w:cs="Arial Unicode MS" w:eastAsia="Arial Unicode MS" w:hAnsi="Arial Unicode MS"/>
          <w:b w:val="1"/>
          <w:bCs w:val="1"/>
          <w:sz w:val="34"/>
          <w:szCs w:val="34"/>
          <w:rtl w:val="0"/>
        </w:rPr>
        <w:t xml:space="preserve">第7条（用途制限）</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転借人は、本物件を飲食店営業目的のみに使用し、他の用途に供してはならない。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1wmufdb7vgka" w:id="8"/>
      <w:bookmarkEnd w:id="8"/>
      <w:r w:rsidDel="00000000" w:rsidR="00000000" w:rsidRPr="00000000">
        <w:rPr>
          <w:rFonts w:ascii="Arial Unicode MS" w:cs="Arial Unicode MS" w:eastAsia="Arial Unicode MS" w:hAnsi="Arial Unicode MS"/>
          <w:b w:val="1"/>
          <w:bCs w:val="1"/>
          <w:sz w:val="34"/>
          <w:szCs w:val="34"/>
          <w:rtl w:val="0"/>
        </w:rPr>
        <w:t xml:space="preserve">第8条（営業条件）</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営業時間は原則として●時から●時までとする。</w:t>
        <w:br w:type="textWrapping"/>
        <w:t xml:space="preserve">2　営業内容、メニュー、価格設定等は転借人の裁量とするが、建物の品位を損なう行為は禁止する。</w:t>
        <w:br w:type="textWrapping"/>
        <w:t xml:space="preserve">3　風俗営業その他法令に違反する営業は行ってはならない。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hrk7gziz9ocy" w:id="9"/>
      <w:bookmarkEnd w:id="9"/>
      <w:r w:rsidDel="00000000" w:rsidR="00000000" w:rsidRPr="00000000">
        <w:rPr>
          <w:rFonts w:ascii="Arial Unicode MS" w:cs="Arial Unicode MS" w:eastAsia="Arial Unicode MS" w:hAnsi="Arial Unicode MS"/>
          <w:b w:val="1"/>
          <w:bCs w:val="1"/>
          <w:sz w:val="34"/>
          <w:szCs w:val="34"/>
          <w:rtl w:val="0"/>
        </w:rPr>
        <w:t xml:space="preserve">第9条（設備・備品の使用）</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原賃借人所有の厨房設備・什器備品を使用する場合は、別紙一覧に従う。</w:t>
        <w:br w:type="textWrapping"/>
        <w:t xml:space="preserve">2　通常損耗を除き、故意又は過失による損傷は転借人の負担で修繕する。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cvly1q7z1nej" w:id="10"/>
      <w:bookmarkEnd w:id="10"/>
      <w:r w:rsidDel="00000000" w:rsidR="00000000" w:rsidRPr="00000000">
        <w:rPr>
          <w:rFonts w:ascii="Arial Unicode MS" w:cs="Arial Unicode MS" w:eastAsia="Arial Unicode MS" w:hAnsi="Arial Unicode MS"/>
          <w:b w:val="1"/>
          <w:bCs w:val="1"/>
          <w:sz w:val="34"/>
          <w:szCs w:val="34"/>
          <w:rtl w:val="0"/>
        </w:rPr>
        <w:t xml:space="preserve">第10条（光熱費等）</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水道光熱費、通信費その他営業に伴う費用は、実費精算又は定額●●円として転借人が負担する。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w0pyefydqdyw" w:id="11"/>
      <w:bookmarkEnd w:id="11"/>
      <w:r w:rsidDel="00000000" w:rsidR="00000000" w:rsidRPr="00000000">
        <w:rPr>
          <w:rFonts w:ascii="Arial Unicode MS" w:cs="Arial Unicode MS" w:eastAsia="Arial Unicode MS" w:hAnsi="Arial Unicode MS"/>
          <w:b w:val="1"/>
          <w:bCs w:val="1"/>
          <w:sz w:val="34"/>
          <w:szCs w:val="34"/>
          <w:rtl w:val="0"/>
        </w:rPr>
        <w:t xml:space="preserve">第11条（法令遵守）</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転借人は、食品衛生法その他関係法令を遵守し、必要な営業許可を自己の責任で取得する。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n71ny015qahl" w:id="12"/>
      <w:bookmarkEnd w:id="12"/>
      <w:r w:rsidDel="00000000" w:rsidR="00000000" w:rsidRPr="00000000">
        <w:rPr>
          <w:rFonts w:ascii="Arial Unicode MS" w:cs="Arial Unicode MS" w:eastAsia="Arial Unicode MS" w:hAnsi="Arial Unicode MS"/>
          <w:b w:val="1"/>
          <w:bCs w:val="1"/>
          <w:sz w:val="34"/>
          <w:szCs w:val="34"/>
          <w:rtl w:val="0"/>
        </w:rPr>
        <w:t xml:space="preserve">第12条（原状回復）</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本契約終了時、転借人は自己負担により原状回復を行う。</w:t>
        <w:br w:type="textWrapping"/>
        <w:t xml:space="preserve">2　造作買取請求は行わない。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a4h0ksd8yzz" w:id="13"/>
      <w:bookmarkEnd w:id="13"/>
      <w:r w:rsidDel="00000000" w:rsidR="00000000" w:rsidRPr="00000000">
        <w:rPr>
          <w:rFonts w:ascii="Arial Unicode MS" w:cs="Arial Unicode MS" w:eastAsia="Arial Unicode MS" w:hAnsi="Arial Unicode MS"/>
          <w:b w:val="1"/>
          <w:bCs w:val="1"/>
          <w:sz w:val="34"/>
          <w:szCs w:val="34"/>
          <w:rtl w:val="0"/>
        </w:rPr>
        <w:t xml:space="preserve">第13条（禁止事項）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転借人は次の行為をしてはならない。</w:t>
        <w:br w:type="textWrapping"/>
        <w:t xml:space="preserve">①　無断で第三者へ再転貸すること</w:t>
        <w:br w:type="textWrapping"/>
        <w:t xml:space="preserve">②　近隣に迷惑を及ぼす行為</w:t>
        <w:br w:type="textWrapping"/>
        <w:t xml:space="preserve">③　反社会的勢力との関与</w:t>
        <w:br w:type="textWrapping"/>
        <w:t xml:space="preserve">④　建物の構造変更</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w3kedb26f8cb"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本契約に違反し相手方に損害を与えた場合、違反当事者はその損害を賠償する。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yd8nxewbglyl" w:id="15"/>
      <w:bookmarkEnd w:id="15"/>
      <w:r w:rsidDel="00000000" w:rsidR="00000000" w:rsidRPr="00000000">
        <w:rPr>
          <w:rFonts w:ascii="Arial Unicode MS" w:cs="Arial Unicode MS" w:eastAsia="Arial Unicode MS" w:hAnsi="Arial Unicode MS"/>
          <w:b w:val="1"/>
          <w:bCs w:val="1"/>
          <w:sz w:val="34"/>
          <w:szCs w:val="34"/>
          <w:rtl w:val="0"/>
        </w:rPr>
        <w:t xml:space="preserve">第15条（中途解約）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やむを得ない事由がある場合、●か月前の書面通知により解約できる。</w:t>
        <w:br w:type="textWrapping"/>
        <w:t xml:space="preserve">2　違約金を定める場合は、賃料●か月分とする。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gs6dzpm90kd4" w:id="16"/>
      <w:bookmarkEnd w:id="16"/>
      <w:r w:rsidDel="00000000" w:rsidR="00000000" w:rsidRPr="00000000">
        <w:rPr>
          <w:rFonts w:ascii="Arial Unicode MS" w:cs="Arial Unicode MS" w:eastAsia="Arial Unicode MS" w:hAnsi="Arial Unicode MS"/>
          <w:b w:val="1"/>
          <w:bCs w:val="1"/>
          <w:sz w:val="34"/>
          <w:szCs w:val="34"/>
          <w:rtl w:val="0"/>
        </w:rPr>
        <w:t xml:space="preserve">第16条（不可抗力）</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天災地変その他不可抗力により使用不能となった場合、協議のうえ賃料減額又は解約とする。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wipm2q8irtz" w:id="17"/>
      <w:bookmarkEnd w:id="17"/>
      <w:r w:rsidDel="00000000" w:rsidR="00000000" w:rsidRPr="00000000">
        <w:rPr>
          <w:rFonts w:ascii="Arial Unicode MS" w:cs="Arial Unicode MS" w:eastAsia="Arial Unicode MS" w:hAnsi="Arial Unicode MS"/>
          <w:b w:val="1"/>
          <w:bCs w:val="1"/>
          <w:sz w:val="34"/>
          <w:szCs w:val="34"/>
          <w:rtl w:val="0"/>
        </w:rPr>
        <w:t xml:space="preserve">第17条（反社会的勢力の排除）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各当事者は、自ら及び関係者が反社会的勢力に該当しないことを保証し、違反した場合は催告なく解除できる。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p0gjud1ervyv" w:id="18"/>
      <w:bookmarkEnd w:id="18"/>
      <w:r w:rsidDel="00000000" w:rsidR="00000000" w:rsidRPr="00000000">
        <w:rPr>
          <w:rFonts w:ascii="Arial Unicode MS" w:cs="Arial Unicode MS" w:eastAsia="Arial Unicode MS" w:hAnsi="Arial Unicode MS"/>
          <w:b w:val="1"/>
          <w:bCs w:val="1"/>
          <w:sz w:val="34"/>
          <w:szCs w:val="34"/>
          <w:rtl w:val="0"/>
        </w:rPr>
        <w:t xml:space="preserve">第18条（協議事項）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本契約に定めのない事項は、誠意をもって協議し解決する。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ucca5yvg1huy" w:id="19"/>
      <w:bookmarkEnd w:id="19"/>
      <w:r w:rsidDel="00000000" w:rsidR="00000000" w:rsidRPr="00000000">
        <w:rPr>
          <w:rFonts w:ascii="Arial Unicode MS" w:cs="Arial Unicode MS" w:eastAsia="Arial Unicode MS" w:hAnsi="Arial Unicode MS"/>
          <w:b w:val="1"/>
          <w:bCs w:val="1"/>
          <w:sz w:val="34"/>
          <w:szCs w:val="34"/>
          <w:rtl w:val="0"/>
        </w:rPr>
        <w:t xml:space="preserve">第19条（合意管轄）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本契約に関する紛争は、●●地方裁判所を第一審の専属的合意管轄裁判所とする。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本契約締結の証として、本書2通を作成し、各自記名押印のうえ1通を保有する。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原賃借人：</w:t>
        <w:br w:type="textWrapping"/>
        <w:t xml:space="preserve">住所：</w:t>
        <w:br w:type="textWrapping"/>
        <w:t xml:space="preserve">氏名：</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転借人：</w:t>
        <w:br w:type="textWrapping"/>
        <w:t xml:space="preserve">住所：</w:t>
        <w:br w:type="textWrapping"/>
        <w:t xml:space="preserve">氏名：</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