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jc w:val="center"/>
        <w:rPr>
          <w:b w:val="1"/>
          <w:bCs w:val="1"/>
          <w:sz w:val="44"/>
          <w:szCs w:val="44"/>
        </w:rPr>
      </w:pPr>
      <w:bookmarkStart w:colFirst="0" w:colLast="0" w:name="_7ra6iupo4kb7" w:id="0"/>
      <w:bookmarkEnd w:id="0"/>
      <w:r w:rsidDel="00000000" w:rsidR="00000000" w:rsidRPr="00000000">
        <w:rPr>
          <w:rFonts w:ascii="Arial Unicode MS" w:cs="Arial Unicode MS" w:eastAsia="Arial Unicode MS" w:hAnsi="Arial Unicode MS"/>
          <w:b w:val="1"/>
          <w:bCs w:val="1"/>
          <w:sz w:val="44"/>
          <w:szCs w:val="44"/>
          <w:rtl w:val="0"/>
        </w:rPr>
        <w:t xml:space="preserve">理容師雇用契約書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本契約は、理容業を営む事業者と理容師との間における雇用条件を明確にし、労働関係法令を遵守しつつ、円滑な店舗運営を図ることを目的として締結される。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●●株式会社（以下「甲」という。）と、●●（以下「乙」という。）は、次のとおり理容師雇用契約（以下「本契約」という。）を締結する。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ptye22cpq5wo"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第1条（契約の目的）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本契約は、甲が運営する理容店において、乙を理容師として雇用し、その労働条件および服務規律その他必要な事項を定めることを目的とする。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dff21wn72uv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第2条（雇用形態）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本契約は、期間の定めのない雇用契約とする。</w:t>
        <w:br w:type="textWrapping"/>
        <w:t xml:space="preserve">　※期間の定めがある場合：契約期間は●年●月●日から●年●月●日までの●年間とする。</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期間の定めがある場合、更新の有無および判断基準は、勤務成績、経営状況、業務量その他諸般の事情を総合的に勘案して決定する。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6omr11htdmvg"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第3条（試用期間）</w:t>
      </w:r>
    </w:p>
    <w:p w:rsidR="00000000" w:rsidDel="00000000" w:rsidP="00000000" w:rsidRDefault="00000000" w:rsidRPr="00000000" w14:paraId="0000000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乙の試用期間は、入社日より●か月間とする。</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試用期間中の労働条件は本契約と同一とする。ただし、甲は乙の適性を判断し、不適格と認めた場合には、法令に従い解約することができる。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0zyigvya1rz"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第4条（業務内容）</w:t>
      </w:r>
    </w:p>
    <w:p w:rsidR="00000000" w:rsidDel="00000000" w:rsidP="00000000" w:rsidRDefault="00000000" w:rsidRPr="00000000" w14:paraId="0000001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乙は、理容師として以下の業務を行う。</w:t>
        <w:br w:type="textWrapping"/>
        <w:t xml:space="preserve">(1) 理容業務全般（カット、シェービング、カラー、パーマ等）</w:t>
        <w:br w:type="textWrapping"/>
        <w:t xml:space="preserve">(2) 接客対応および顧客管理</w:t>
        <w:br w:type="textWrapping"/>
        <w:t xml:space="preserve">(3) 店舗清掃、衛生管理、器具管理</w:t>
        <w:br w:type="textWrapping"/>
        <w:t xml:space="preserve">(4) 商品販売業務</w:t>
        <w:br w:type="textWrapping"/>
        <w:t xml:space="preserve">(5) その他店舗運営に付随する業務</w:t>
      </w:r>
    </w:p>
    <w:p w:rsidR="00000000" w:rsidDel="00000000" w:rsidP="00000000" w:rsidRDefault="00000000" w:rsidRPr="00000000" w14:paraId="0000001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甲は、業務上の必要に応じて乙の業務内容を変更することがある。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ar6o8a1u8jez"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第5条（就業場所）</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乙の就業場所は、甲が運営する以下の店舗とする。</w:t>
        <w:br w:type="textWrapping"/>
        <w:t xml:space="preserve">所在地：●●</w:t>
        <w:br w:type="textWrapping"/>
        <w:t xml:space="preserve">甲は、業務上の必要がある場合、乙の就業場所を変更することができる。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lojny7vda6ie"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第6条（労働時間）</w:t>
      </w:r>
    </w:p>
    <w:p w:rsidR="00000000" w:rsidDel="00000000" w:rsidP="00000000" w:rsidRDefault="00000000" w:rsidRPr="00000000" w14:paraId="0000001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所定労働時間は、1日●時間、週●時間とする。</w:t>
      </w:r>
    </w:p>
    <w:p w:rsidR="00000000" w:rsidDel="00000000" w:rsidP="00000000" w:rsidRDefault="00000000" w:rsidRPr="00000000" w14:paraId="0000001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始業・終業時刻は次のとおりとする。</w:t>
        <w:br w:type="textWrapping"/>
        <w:t xml:space="preserve">　始業：●時●分</w:t>
        <w:br w:type="textWrapping"/>
        <w:t xml:space="preserve">　終業：●時●分</w:t>
      </w:r>
    </w:p>
    <w:p w:rsidR="00000000" w:rsidDel="00000000" w:rsidP="00000000" w:rsidRDefault="00000000" w:rsidRPr="00000000" w14:paraId="0000001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業務の都合により、時間外労働または休日労働を命じることがある。</w:t>
      </w:r>
    </w:p>
    <w:p w:rsidR="00000000" w:rsidDel="00000000" w:rsidP="00000000" w:rsidRDefault="00000000" w:rsidRPr="00000000" w14:paraId="0000001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休憩時間は●分とする。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c76tyebjjvb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第7条（休日・休暇）</w:t>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休日は、毎週●曜日および会社が指定する日とする。</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年次有給休暇は、労働基準法に従い付与する。</w:t>
      </w:r>
    </w:p>
    <w:p w:rsidR="00000000" w:rsidDel="00000000" w:rsidP="00000000" w:rsidRDefault="00000000" w:rsidRPr="00000000" w14:paraId="00000021">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その他の休暇（慶弔休暇等）は、就業規則の定めによる。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tf6hrf5n7jib"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第8条（賃金）</w:t>
      </w:r>
    </w:p>
    <w:p w:rsidR="00000000" w:rsidDel="00000000" w:rsidP="00000000" w:rsidRDefault="00000000" w:rsidRPr="00000000" w14:paraId="0000002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乙の賃金は以下のとおりとする。</w:t>
        <w:br w:type="textWrapping"/>
        <w:t xml:space="preserve">基本給：月額●円</w:t>
        <w:br w:type="textWrapping"/>
        <w:t xml:space="preserve">技能手当：●円</w:t>
        <w:br w:type="textWrapping"/>
        <w:t xml:space="preserve">歩合給：売上の●％</w:t>
      </w:r>
    </w:p>
    <w:p w:rsidR="00000000" w:rsidDel="00000000" w:rsidP="00000000" w:rsidRDefault="00000000" w:rsidRPr="00000000" w14:paraId="0000002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賃金の締切日は毎月●日、支払日は翌月●日とする。</w:t>
      </w:r>
    </w:p>
    <w:p w:rsidR="00000000" w:rsidDel="00000000" w:rsidP="00000000" w:rsidRDefault="00000000" w:rsidRPr="00000000" w14:paraId="0000002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支払方法は、乙指定の銀行口座への振込とする。</w:t>
      </w:r>
    </w:p>
    <w:p w:rsidR="00000000" w:rsidDel="00000000" w:rsidP="00000000" w:rsidRDefault="00000000" w:rsidRPr="00000000" w14:paraId="0000002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昇給は、勤務成績、技能評価、店舗業績等を総合的に勘案して決定する。</w:t>
      </w:r>
    </w:p>
    <w:p w:rsidR="00000000" w:rsidDel="00000000" w:rsidP="00000000" w:rsidRDefault="00000000" w:rsidRPr="00000000" w14:paraId="00000028">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賞与は、会社業績および本人の勤務成績に応じて支給することがある。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ktijo0bfyuz9"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第9条（社会保険）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乙は、法令に基づき健康保険、厚生年金保険、雇用保険および労災保険に加入する。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eugwti1yh98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第10条（服務規律）</w:t>
      </w:r>
    </w:p>
    <w:p w:rsidR="00000000" w:rsidDel="00000000" w:rsidP="00000000" w:rsidRDefault="00000000" w:rsidRPr="00000000" w14:paraId="0000002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乙は、理容師法その他関係法令を遵守し、衛生管理を徹底する。</w:t>
      </w:r>
    </w:p>
    <w:p w:rsidR="00000000" w:rsidDel="00000000" w:rsidP="00000000" w:rsidRDefault="00000000" w:rsidRPr="00000000" w14:paraId="0000002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顧客情報を適切に管理し、在職中および退職後も第三者に漏えいしてはならない。</w:t>
      </w:r>
    </w:p>
    <w:p w:rsidR="00000000" w:rsidDel="00000000" w:rsidP="00000000" w:rsidRDefault="00000000" w:rsidRPr="00000000" w14:paraId="0000003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甲の信用を毀損する行為をしてはならない。</w:t>
      </w:r>
    </w:p>
    <w:p w:rsidR="00000000" w:rsidDel="00000000" w:rsidP="00000000" w:rsidRDefault="00000000" w:rsidRPr="00000000" w14:paraId="0000003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無断欠勤、遅刻、早退をしてはならない。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ujtq2h8j4suu"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第11条（競業避止）</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乙は、在職中、甲の許可なく同業他社での就労または独立開業をしてはならない。</w:t>
        <w:br w:type="textWrapping"/>
        <w:t xml:space="preserve">退職後●か月間、甲の店舗から半径●km以内での同種営業を行わないものとする。</w:t>
        <w:br w:type="textWrapping"/>
        <w:t xml:space="preserve">※地域・期間は合理的範囲で設定すること。</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dzg020t8y3vf"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第12条（解雇・退職）</w:t>
      </w:r>
    </w:p>
    <w:p w:rsidR="00000000" w:rsidDel="00000000" w:rsidP="00000000" w:rsidRDefault="00000000" w:rsidRPr="00000000" w14:paraId="0000003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乙が退職する場合は、少なくとも●日前までに書面で申し出る。</w:t>
      </w:r>
    </w:p>
    <w:p w:rsidR="00000000" w:rsidDel="00000000" w:rsidP="00000000" w:rsidRDefault="00000000" w:rsidRPr="00000000" w14:paraId="0000003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甲は、法令に基づく正当な理由がある場合に限り、乙を解雇できる。</w:t>
      </w:r>
    </w:p>
    <w:p w:rsidR="00000000" w:rsidDel="00000000" w:rsidP="00000000" w:rsidRDefault="00000000" w:rsidRPr="00000000" w14:paraId="0000003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懲戒解雇事由は就業規則の定めによる。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75kxmeftgkzh"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第13条（損害賠償）</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乙が故意または重大な過失により甲に損害を与えた場合、乙はその損害を賠償する責任を負う。</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fldctq6nafwx"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第14条（個人情報）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乙の個人情報は、労務管理および法令上必要な範囲で利用する。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vagxk1z7l0aq"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本契約に定めのない事項については、労働基準法その他関係法令および就業規則に従い、甲乙誠意をもって協議のうえ解決する。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ixxq9fuyyfc9"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第16条（合意管轄）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w:t>
      </w:r>
    </w:p>
    <w:p w:rsidR="00000000" w:rsidDel="00000000" w:rsidP="00000000" w:rsidRDefault="00000000" w:rsidRPr="00000000" w14:paraId="0000005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