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jc w:val="center"/>
        <w:rPr>
          <w:b w:val="1"/>
          <w:bCs w:val="1"/>
          <w:sz w:val="44"/>
          <w:szCs w:val="44"/>
        </w:rPr>
      </w:pPr>
      <w:bookmarkStart w:colFirst="0" w:colLast="0" w:name="_9rdyrouiu3sv" w:id="0"/>
      <w:bookmarkEnd w:id="0"/>
      <w:r w:rsidDel="00000000" w:rsidR="00000000" w:rsidRPr="00000000">
        <w:rPr>
          <w:rFonts w:ascii="Arial Unicode MS" w:cs="Arial Unicode MS" w:eastAsia="Arial Unicode MS" w:hAnsi="Arial Unicode MS"/>
          <w:b w:val="1"/>
          <w:bCs w:val="1"/>
          <w:sz w:val="44"/>
          <w:szCs w:val="44"/>
          <w:rtl w:val="0"/>
        </w:rPr>
        <w:t xml:space="preserve">マツエク施術者雇用契約書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まつ毛エクステンション施術業務に関し、乙を雇用するにあたり、次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5ab32q8b4vwq"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本契約は、甲が運営する店舗において、乙がマツエク施術者として従事するにあたり、その労働条件および双方の権利義務を定めることを目的とする。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y7ntnv3rms9u"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乙は、甲の指示に従い、以下の業務に従事する。</w:t>
        <w:br w:type="textWrapping"/>
        <w:t xml:space="preserve">（1）まつ毛エクステンション施術業務</w:t>
        <w:br w:type="textWrapping"/>
        <w:t xml:space="preserve">（2）カウンセリングおよび顧客対応</w:t>
        <w:br w:type="textWrapping"/>
        <w:t xml:space="preserve">（3）店内衛生管理および備品管理</w:t>
        <w:br w:type="textWrapping"/>
        <w:t xml:space="preserve">（4）予約管理、売上管理補助</w:t>
        <w:br w:type="textWrapping"/>
        <w:t xml:space="preserve">（5）その他甲が指示する関連業務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乙は、美容師免許を有する場合には、その資格に基づく業務を適法に遂行するものとする。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rrajvtfapapl"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本契約の期間は、●●年●月●日から●●年●月●日までの●年間とする。</w:t>
        <w:br w:type="textWrapping"/>
        <w:t xml:space="preserve">2　期間満了日の1か月前までに双方から書面による解約の意思表示がない場合は、同一条件にて1年間自動更新する。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q8zy87d6de53"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第4条（試用期間）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試用期間を●か月間設ける。</w:t>
        <w:br w:type="textWrapping"/>
        <w:t xml:space="preserve">2　試用期間中に勤務態度、技能、適性に重大な問題がある場合、甲は本契約を解約することができる。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kpoorojkfun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第5条（勤務時間および休日）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所定労働時間は、1日●時間、週●時間とする。</w:t>
        <w:br w:type="textWrapping"/>
        <w:t xml:space="preserve">2　休日は、週●日とし、シフト制とする。</w:t>
        <w:br w:type="textWrapping"/>
        <w:t xml:space="preserve">3　時間外労働が発生する場合は、法令に基づき割増賃金を支払う。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vghbsrix20s3"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第6条（賃金）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基本給は月額●円とする。</w:t>
        <w:br w:type="textWrapping"/>
        <w:t xml:space="preserve">2　売上に応じた歩合給を支給する場合、その計算方法は別途定める賃金規程による。</w:t>
        <w:br w:type="textWrapping"/>
        <w:t xml:space="preserve">3　賃金は毎月●日締め、翌月●日払いとする。</w:t>
        <w:br w:type="textWrapping"/>
        <w:t xml:space="preserve">4　社会保険料、税金等は法令に従い控除する。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e1wr18uj1chz"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第7条（社会保険・福利厚生）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甲は、法令に基づき、雇用保険、健康保険、厚生年金保険等に加入させる。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ffxpplt8a2x1"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第8条（衛生管理および法令遵守）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乙は、美容師法その他関係法令を遵守する。</w:t>
        <w:br w:type="textWrapping"/>
        <w:t xml:space="preserve">2　乙は、感染症対策および器具消毒を適切に実施する。</w:t>
        <w:br w:type="textWrapping"/>
        <w:t xml:space="preserve">3　重大な衛生違反があった場合、懲戒対象とする。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674fopq9i29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乙は、在職中および退職後においても、以下の情報を第三者に漏えいしてはならない。</w:t>
        <w:br w:type="textWrapping"/>
        <w:t xml:space="preserve">（1）顧客情報</w:t>
        <w:br w:type="textWrapping"/>
        <w:t xml:space="preserve">（2）売上情報</w:t>
        <w:br w:type="textWrapping"/>
        <w:t xml:space="preserve">（3）施術技術・マニュアル</w:t>
        <w:br w:type="textWrapping"/>
        <w:t xml:space="preserve">（4）経営情報</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本条の義務は退職後●年間存続する。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lcrk9j1x5one"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第10条（競業避止）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乙は、退職後●年間、甲の営業地域内において、同種業務を営む事業を自ら開業し、または競合店舗に就業してはならない。</w:t>
        <w:br w:type="textWrapping"/>
        <w:t xml:space="preserve">2　本条は、合理的範囲でのみ有効とする。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ss73wc689n6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施術マニュアル、研修資料、広告素材その他甲が作成した成果物に関する権利はすべて甲に帰属する。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q9m9yb8x3e34"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第12条（懲戒）</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乙が以下に該当する場合、甲は懲戒処分を行うことができる。</w:t>
        <w:br w:type="textWrapping"/>
        <w:t xml:space="preserve">（1）無断欠勤</w:t>
        <w:br w:type="textWrapping"/>
        <w:t xml:space="preserve">（2）顧客情報漏えい</w:t>
        <w:br w:type="textWrapping"/>
        <w:t xml:space="preserve">（3）横領</w:t>
        <w:br w:type="textWrapping"/>
        <w:t xml:space="preserve">（4）重大な信用毀損行為</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6n17hzvrqvbm"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第13条（退職）</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乙が退職する場合、1か月前までに書面で通知する。</w:t>
        <w:br w:type="textWrapping"/>
        <w:t xml:space="preserve">2　退職時には貸与物を返還する。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ivamoh352dd9"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乙が故意または重大な過失により甲に損害を与えた場合、損害を賠償する。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qrghxtxft4zm"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第15条（合意管轄）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B">
      <w:pPr>
        <w:rPr>
          <w:sz w:val="20"/>
          <w:szCs w:val="2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