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vx6li1euj9y" w:id="0"/>
      <w:bookmarkEnd w:id="0"/>
      <w:r w:rsidDel="00000000" w:rsidR="00000000" w:rsidRPr="00000000">
        <w:rPr>
          <w:rFonts w:ascii="Arial Unicode MS" w:cs="Arial Unicode MS" w:eastAsia="Arial Unicode MS" w:hAnsi="Arial Unicode MS"/>
          <w:b w:val="1"/>
          <w:bCs w:val="1"/>
          <w:sz w:val="44"/>
          <w:szCs w:val="44"/>
          <w:rtl w:val="0"/>
        </w:rPr>
        <w:t xml:space="preserve">譲渡担保契約書（不動産）</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乙に対する債務の担保として不動産を譲渡担保に供することにつき、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1ei6dx694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現在負担し、又は将来負担する一切の債務（以下「被担保債権」という。）を担保するため、甲所有の不動産を乙に譲渡担保として譲渡する条件及びその管理・処分方法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02juy4bje6s" w:id="2"/>
      <w:bookmarkEnd w:id="2"/>
      <w:r w:rsidDel="00000000" w:rsidR="00000000" w:rsidRPr="00000000">
        <w:rPr>
          <w:rFonts w:ascii="Arial Unicode MS" w:cs="Arial Unicode MS" w:eastAsia="Arial Unicode MS" w:hAnsi="Arial Unicode MS"/>
          <w:b w:val="1"/>
          <w:bCs w:val="1"/>
          <w:sz w:val="34"/>
          <w:szCs w:val="34"/>
          <w:rtl w:val="0"/>
        </w:rPr>
        <w:t xml:space="preserve">第2条（被担保債権の範囲）</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被担保債権は、次の各号に掲げる債権とする。</w:t>
        <w:br w:type="textWrapping"/>
        <w:t xml:space="preserve">(1) 金銭消費貸借契約に基づく元本債権</w:t>
        <w:br w:type="textWrapping"/>
        <w:t xml:space="preserve">(2) 利息、遅延損害金</w:t>
        <w:br w:type="textWrapping"/>
        <w:t xml:space="preserve">(3) 債権回収に要した費用</w:t>
        <w:br w:type="textWrapping"/>
        <w:t xml:space="preserve">(4) その他本契約に関連して生じる一切の債権</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被担保債権の極度額は、金●●円とする。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xwy5lblhuh" w:id="3"/>
      <w:bookmarkEnd w:id="3"/>
      <w:r w:rsidDel="00000000" w:rsidR="00000000" w:rsidRPr="00000000">
        <w:rPr>
          <w:rFonts w:ascii="Arial Unicode MS" w:cs="Arial Unicode MS" w:eastAsia="Arial Unicode MS" w:hAnsi="Arial Unicode MS"/>
          <w:b w:val="1"/>
          <w:bCs w:val="1"/>
          <w:sz w:val="34"/>
          <w:szCs w:val="34"/>
          <w:rtl w:val="0"/>
        </w:rPr>
        <w:t xml:space="preserve">第3条（譲渡担保の目的物）</w:t>
      </w:r>
    </w:p>
    <w:p w:rsidR="00000000" w:rsidDel="00000000" w:rsidP="00000000" w:rsidRDefault="00000000" w:rsidRPr="00000000" w14:paraId="0000000D">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本契約に基づき譲渡担保の目的となる不動産は、以下のとおりとする。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（1）所在：●●</w:t>
        <w:br w:type="textWrapping"/>
        <w:t xml:space="preserve">（2）地番：●●</w:t>
        <w:br w:type="textWrapping"/>
        <w:t xml:space="preserve">（3）地目：●●</w:t>
        <w:br w:type="textWrapping"/>
        <w:t xml:space="preserve">（4）地積：●●㎡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（建物がある場合）</w:t>
        <w:br w:type="textWrapping"/>
        <w:t xml:space="preserve">（1）所在：●●</w:t>
        <w:br w:type="textWrapping"/>
        <w:t xml:space="preserve">（2）家屋番号：●●</w:t>
        <w:br w:type="textWrapping"/>
        <w:t xml:space="preserve">（3）種類：●●</w:t>
        <w:br w:type="textWrapping"/>
        <w:t xml:space="preserve">（4）構造：●●</w:t>
        <w:br w:type="textWrapping"/>
        <w:t xml:space="preserve">（5）床面積：●●㎡</w:t>
      </w:r>
    </w:p>
    <w:p w:rsidR="00000000" w:rsidDel="00000000" w:rsidP="00000000" w:rsidRDefault="00000000" w:rsidRPr="00000000" w14:paraId="00000010">
      <w:pPr>
        <w:numPr>
          <w:ilvl w:val="0"/>
          <w:numId w:val="4"/>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前項の不動産を総称して「本件不動産」という。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k7rg8ldx6fi3" w:id="4"/>
      <w:bookmarkEnd w:id="4"/>
      <w:r w:rsidDel="00000000" w:rsidR="00000000" w:rsidRPr="00000000">
        <w:rPr>
          <w:rFonts w:ascii="Arial Unicode MS" w:cs="Arial Unicode MS" w:eastAsia="Arial Unicode MS" w:hAnsi="Arial Unicode MS"/>
          <w:b w:val="1"/>
          <w:bCs w:val="1"/>
          <w:sz w:val="34"/>
          <w:szCs w:val="34"/>
          <w:rtl w:val="0"/>
        </w:rPr>
        <w:t xml:space="preserve">第4条（所有権移転の合意）</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甲は、本件不動産の所有権を、被担保債権の担保として乙に譲渡する。</w:t>
      </w:r>
    </w:p>
    <w:p w:rsidR="00000000" w:rsidDel="00000000" w:rsidP="00000000" w:rsidRDefault="00000000" w:rsidRPr="00000000" w14:paraId="0000001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当該譲渡は担保目的であり、被担保債権が完済された場合には、乙は甲に対し速やかに所有権を復帰させる。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5euf3e17zk84" w:id="5"/>
      <w:bookmarkEnd w:id="5"/>
      <w:r w:rsidDel="00000000" w:rsidR="00000000" w:rsidRPr="00000000">
        <w:rPr>
          <w:rFonts w:ascii="Arial Unicode MS" w:cs="Arial Unicode MS" w:eastAsia="Arial Unicode MS" w:hAnsi="Arial Unicode MS"/>
          <w:b w:val="1"/>
          <w:bCs w:val="1"/>
          <w:sz w:val="34"/>
          <w:szCs w:val="34"/>
          <w:rtl w:val="0"/>
        </w:rPr>
        <w:t xml:space="preserve">第5条（登記）</w:t>
      </w:r>
    </w:p>
    <w:p w:rsidR="00000000" w:rsidDel="00000000" w:rsidP="00000000" w:rsidRDefault="00000000" w:rsidRPr="00000000" w14:paraId="0000001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甲は、本契約締結後速やかに、本件不動産につき所有権移転登記手続を行う。</w:t>
      </w:r>
    </w:p>
    <w:p w:rsidR="00000000" w:rsidDel="00000000" w:rsidP="00000000" w:rsidRDefault="00000000" w:rsidRPr="00000000" w14:paraId="0000001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登記費用は、原則として甲の負担とする。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7ekqqenpvut" w:id="6"/>
      <w:bookmarkEnd w:id="6"/>
      <w:r w:rsidDel="00000000" w:rsidR="00000000" w:rsidRPr="00000000">
        <w:rPr>
          <w:rFonts w:ascii="Arial Unicode MS" w:cs="Arial Unicode MS" w:eastAsia="Arial Unicode MS" w:hAnsi="Arial Unicode MS"/>
          <w:b w:val="1"/>
          <w:bCs w:val="1"/>
          <w:sz w:val="34"/>
          <w:szCs w:val="34"/>
          <w:rtl w:val="0"/>
        </w:rPr>
        <w:t xml:space="preserve">第6条（占有および使用収益）</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本契約締結後も、甲は本件不動産を占有し、通常の方法により使用収益することができる。</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甲は、本件不動産の価値を減少させる行為をしてはならない。</w:t>
      </w:r>
    </w:p>
    <w:p w:rsidR="00000000" w:rsidDel="00000000" w:rsidP="00000000" w:rsidRDefault="00000000" w:rsidRPr="00000000" w14:paraId="0000001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本件不動産に関する公租公課は甲が負担する。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w50p4vxxdlec" w:id="7"/>
      <w:bookmarkEnd w:id="7"/>
      <w:r w:rsidDel="00000000" w:rsidR="00000000" w:rsidRPr="00000000">
        <w:rPr>
          <w:rFonts w:ascii="Arial Unicode MS" w:cs="Arial Unicode MS" w:eastAsia="Arial Unicode MS" w:hAnsi="Arial Unicode MS"/>
          <w:b w:val="1"/>
          <w:bCs w:val="1"/>
          <w:sz w:val="34"/>
          <w:szCs w:val="34"/>
          <w:rtl w:val="0"/>
        </w:rPr>
        <w:t xml:space="preserve">第7条（譲渡・担保設定の禁止）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甲は、乙の事前書面承諾なく、本件不動産について第三者への譲渡、賃貸、担保設定その他処分をしてはならない。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qny7pk8n14er" w:id="8"/>
      <w:bookmarkEnd w:id="8"/>
      <w:r w:rsidDel="00000000" w:rsidR="00000000" w:rsidRPr="00000000">
        <w:rPr>
          <w:rFonts w:ascii="Arial Unicode MS" w:cs="Arial Unicode MS" w:eastAsia="Arial Unicode MS" w:hAnsi="Arial Unicode MS"/>
          <w:b w:val="1"/>
          <w:bCs w:val="1"/>
          <w:sz w:val="34"/>
          <w:szCs w:val="34"/>
          <w:rtl w:val="0"/>
        </w:rPr>
        <w:t xml:space="preserve">第8条（期限の利益喪失）</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甲が次の各号のいずれかに該当した場合、乙は通知催告を要せず被担保債権の全額について期限の利益を喪失させることができる。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元本又は利息の支払を遅滞したとき</w:t>
        <w:br w:type="textWrapping"/>
        <w:t xml:space="preserve">(2) 差押、仮差押、競売開始決定を受けたとき</w:t>
        <w:br w:type="textWrapping"/>
        <w:t xml:space="preserve">(3) 破産、民事再生、会社更生の申立てがあったとき</w:t>
        <w:br w:type="textWrapping"/>
        <w:t xml:space="preserve">(4) その他信用状態が著しく悪化したとき</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gtcsb2mktm0s" w:id="9"/>
      <w:bookmarkEnd w:id="9"/>
      <w:r w:rsidDel="00000000" w:rsidR="00000000" w:rsidRPr="00000000">
        <w:rPr>
          <w:rFonts w:ascii="Arial Unicode MS" w:cs="Arial Unicode MS" w:eastAsia="Arial Unicode MS" w:hAnsi="Arial Unicode MS"/>
          <w:b w:val="1"/>
          <w:bCs w:val="1"/>
          <w:sz w:val="34"/>
          <w:szCs w:val="34"/>
          <w:rtl w:val="0"/>
        </w:rPr>
        <w:t xml:space="preserve">第9条（担保権の実行）</w:t>
      </w:r>
    </w:p>
    <w:p w:rsidR="00000000" w:rsidDel="00000000" w:rsidP="00000000" w:rsidRDefault="00000000" w:rsidRPr="00000000" w14:paraId="0000002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被担保債権が弁済期に履行されない場合、乙は本件不動産を処分することができる。</w:t>
      </w:r>
    </w:p>
    <w:p w:rsidR="00000000" w:rsidDel="00000000" w:rsidP="00000000" w:rsidRDefault="00000000" w:rsidRPr="00000000" w14:paraId="0000002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処分方法は、任意売却、公売、自己取得その他適法な方法による。</w:t>
      </w:r>
    </w:p>
    <w:p w:rsidR="00000000" w:rsidDel="00000000" w:rsidP="00000000" w:rsidRDefault="00000000" w:rsidRPr="00000000" w14:paraId="0000002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処分代金は、処分費用を控除のうえ、被担保債権に充当する。</w:t>
      </w:r>
    </w:p>
    <w:p w:rsidR="00000000" w:rsidDel="00000000" w:rsidP="00000000" w:rsidRDefault="00000000" w:rsidRPr="00000000" w14:paraId="0000002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余剰がある場合は甲に返還する。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dsivbzt2grjp" w:id="10"/>
      <w:bookmarkEnd w:id="10"/>
      <w:r w:rsidDel="00000000" w:rsidR="00000000" w:rsidRPr="00000000">
        <w:rPr>
          <w:rFonts w:ascii="Arial Unicode MS" w:cs="Arial Unicode MS" w:eastAsia="Arial Unicode MS" w:hAnsi="Arial Unicode MS"/>
          <w:b w:val="1"/>
          <w:bCs w:val="1"/>
          <w:sz w:val="34"/>
          <w:szCs w:val="34"/>
          <w:rtl w:val="0"/>
        </w:rPr>
        <w:t xml:space="preserve">第10条（清算義務）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乙が本件不動産を取得した場合、その評価額を公正な時価に基づき算定し、被担保債権との差額を清算する。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qmculga8pvdr" w:id="11"/>
      <w:bookmarkEnd w:id="11"/>
      <w:r w:rsidDel="00000000" w:rsidR="00000000" w:rsidRPr="00000000">
        <w:rPr>
          <w:rFonts w:ascii="Arial Unicode MS" w:cs="Arial Unicode MS" w:eastAsia="Arial Unicode MS" w:hAnsi="Arial Unicode MS"/>
          <w:b w:val="1"/>
          <w:bCs w:val="1"/>
          <w:sz w:val="34"/>
          <w:szCs w:val="34"/>
          <w:rtl w:val="0"/>
        </w:rPr>
        <w:t xml:space="preserve">第11条（保険）</w:t>
      </w:r>
    </w:p>
    <w:p w:rsidR="00000000" w:rsidDel="00000000" w:rsidP="00000000" w:rsidRDefault="00000000" w:rsidRPr="00000000" w14:paraId="0000003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甲は、本件不動産に火災保険を付保する。</w:t>
      </w:r>
    </w:p>
    <w:p w:rsidR="00000000" w:rsidDel="00000000" w:rsidP="00000000" w:rsidRDefault="00000000" w:rsidRPr="00000000" w14:paraId="0000003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保険金請求権は、乙のために質権を設定することができる。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h1xoo22uzlh3"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被担保債権が全額弁済された場合、本契約は終了する。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2hkg5abxk703"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甲および乙は、自らが反社会的勢力でないことを表明し、将来にわたっても該当しないことを保証する。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u48ekiyanjfi"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本契約に定めのない事項は、民法その他関連法令に従い、誠意をもって協議のうえ解決する。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5u0kekq2eh67"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jcknys28a6u0" w:id="16"/>
      <w:bookmarkEnd w:id="16"/>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