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5rfjviia3l9" w:id="0"/>
      <w:bookmarkEnd w:id="0"/>
      <w:r w:rsidDel="00000000" w:rsidR="00000000" w:rsidRPr="00000000">
        <w:rPr>
          <w:rFonts w:ascii="Arial Unicode MS" w:cs="Arial Unicode MS" w:eastAsia="Arial Unicode MS" w:hAnsi="Arial Unicode MS"/>
          <w:b w:val="1"/>
          <w:bCs w:val="1"/>
          <w:sz w:val="44"/>
          <w:szCs w:val="44"/>
          <w:rtl w:val="0"/>
        </w:rPr>
        <w:t xml:space="preserve">地役権設定契約書（排水）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所有地から生ずる排水を乙所有地内に設置された排水設備を経由して公共下水道等へ排出することを目的として、次のとおり地役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c46dvrffx7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本契約は、甲が所有する土地から生ずる排水を、乙が所有する土地の一部を通過させるための地役権を設定し、その権利義務関係を明確にすることを目的とする。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78fo66ba32a" w:id="2"/>
      <w:bookmarkEnd w:id="2"/>
      <w:r w:rsidDel="00000000" w:rsidR="00000000" w:rsidRPr="00000000">
        <w:rPr>
          <w:rFonts w:ascii="Arial Unicode MS" w:cs="Arial Unicode MS" w:eastAsia="Arial Unicode MS" w:hAnsi="Arial Unicode MS"/>
          <w:b w:val="1"/>
          <w:bCs w:val="1"/>
          <w:sz w:val="34"/>
          <w:szCs w:val="34"/>
          <w:rtl w:val="0"/>
        </w:rPr>
        <w:t xml:space="preserve">第2条（対象土地の表示）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本契約に基づき排水の便益を受ける土地（以下「要役地」という。）は、次のとおりとする。</w:t>
        <w:br w:type="textWrapping"/>
        <w:t xml:space="preserve">　所在：●●市●●町●丁目●番●</w:t>
        <w:br w:type="textWrapping"/>
        <w:t xml:space="preserve">　地目：●●</w:t>
        <w:br w:type="textWrapping"/>
        <w:t xml:space="preserve">　地積：●●平方メートル</w:t>
        <w:br w:type="textWrapping"/>
        <w:t xml:space="preserve">　所有者：甲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本契約に基づき地役権を設定する土地（以下「承役地」という。）は、次のとおりとする。</w:t>
        <w:br w:type="textWrapping"/>
        <w:t xml:space="preserve">　所在：●●市●●町●丁目●番●</w:t>
        <w:br w:type="textWrapping"/>
        <w:t xml:space="preserve">　地目：●●</w:t>
        <w:br w:type="textWrapping"/>
        <w:t xml:space="preserve">　地積：●●平方メートル</w:t>
        <w:br w:type="textWrapping"/>
        <w:t xml:space="preserve">　所有者：乙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承役地のうち地役権の目的となる部分は、別紙図面により特定する。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a9baq84l969" w:id="3"/>
      <w:bookmarkEnd w:id="3"/>
      <w:r w:rsidDel="00000000" w:rsidR="00000000" w:rsidRPr="00000000">
        <w:rPr>
          <w:rFonts w:ascii="Arial Unicode MS" w:cs="Arial Unicode MS" w:eastAsia="Arial Unicode MS" w:hAnsi="Arial Unicode MS"/>
          <w:b w:val="1"/>
          <w:bCs w:val="1"/>
          <w:sz w:val="34"/>
          <w:szCs w:val="34"/>
          <w:rtl w:val="0"/>
        </w:rPr>
        <w:t xml:space="preserve">第3条（地役権の内容）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乙は、甲に対し、要役地から生ずる雨水、生活排水その他の排水を、承役地内に埋設又は設置された排水管その他の設備を通じて通水するための地役権を設定する。</w:t>
        <w:br w:type="textWrapping"/>
        <w:t xml:space="preserve">2　甲は、排水設備の設置、維持、修繕及び更新のため、合理的な範囲内で承役地に立ち入ることができる。</w:t>
        <w:br w:type="textWrapping"/>
        <w:t xml:space="preserve">3　甲は、前項の立入りに際しては、事前に乙へ通知し、乙の土地利用に支障を及ぼさないよう配慮しなければならない。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m3frh8fb4vd" w:id="4"/>
      <w:bookmarkEnd w:id="4"/>
      <w:r w:rsidDel="00000000" w:rsidR="00000000" w:rsidRPr="00000000">
        <w:rPr>
          <w:rFonts w:ascii="Arial Unicode MS" w:cs="Arial Unicode MS" w:eastAsia="Arial Unicode MS" w:hAnsi="Arial Unicode MS"/>
          <w:b w:val="1"/>
          <w:bCs w:val="1"/>
          <w:sz w:val="34"/>
          <w:szCs w:val="34"/>
          <w:rtl w:val="0"/>
        </w:rPr>
        <w:t xml:space="preserve">第4条（対価）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本地役権の設定の対価として、甲は乙に対し、金●●円を本契約締結日から●日以内に支払う。</w:t>
        <w:br w:type="textWrapping"/>
        <w:t xml:space="preserve">2　前項の対価は一時金とし、別途合意のない限り、追加の対価は発生しない。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i0fvba4kxgwz" w:id="5"/>
      <w:bookmarkEnd w:id="5"/>
      <w:r w:rsidDel="00000000" w:rsidR="00000000" w:rsidRPr="00000000">
        <w:rPr>
          <w:rFonts w:ascii="Arial Unicode MS" w:cs="Arial Unicode MS" w:eastAsia="Arial Unicode MS" w:hAnsi="Arial Unicode MS"/>
          <w:b w:val="1"/>
          <w:bCs w:val="1"/>
          <w:sz w:val="34"/>
          <w:szCs w:val="34"/>
          <w:rtl w:val="0"/>
        </w:rPr>
        <w:t xml:space="preserve">第5条（維持管理）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排水設備の設置、維持、修繕及び更新に要する費用は、原則として甲の負担とする。</w:t>
        <w:br w:type="textWrapping"/>
        <w:t xml:space="preserve">2　排水設備の破損、漏水その他の事故により承役地に損害が生じた場合、甲は自己の責任と費用においてこれを修復し、損害を賠償する。</w:t>
        <w:br w:type="textWrapping"/>
        <w:t xml:space="preserve">3　乙は、排水設備の正常な機能を妨げる行為をしてはならない。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7p0s3jwmer3x" w:id="6"/>
      <w:bookmarkEnd w:id="6"/>
      <w:r w:rsidDel="00000000" w:rsidR="00000000" w:rsidRPr="00000000">
        <w:rPr>
          <w:rFonts w:ascii="Arial Unicode MS" w:cs="Arial Unicode MS" w:eastAsia="Arial Unicode MS" w:hAnsi="Arial Unicode MS"/>
          <w:b w:val="1"/>
          <w:bCs w:val="1"/>
          <w:sz w:val="34"/>
          <w:szCs w:val="34"/>
          <w:rtl w:val="0"/>
        </w:rPr>
        <w:t xml:space="preserve">第6条（存続期間）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本地役権の存続期間は、本契約締結日から●年間とする。</w:t>
        <w:br w:type="textWrapping"/>
        <w:t xml:space="preserve">2　期間満了日の●か月前までにいずれの当事者からも書面による解約の意思表示がない場合、本契約は同一条件にてさらに●年間自動更新される。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yfg0scx27xek" w:id="7"/>
      <w:bookmarkEnd w:id="7"/>
      <w:r w:rsidDel="00000000" w:rsidR="00000000" w:rsidRPr="00000000">
        <w:rPr>
          <w:rFonts w:ascii="Arial Unicode MS" w:cs="Arial Unicode MS" w:eastAsia="Arial Unicode MS" w:hAnsi="Arial Unicode MS"/>
          <w:b w:val="1"/>
          <w:bCs w:val="1"/>
          <w:sz w:val="34"/>
          <w:szCs w:val="34"/>
          <w:rtl w:val="0"/>
        </w:rPr>
        <w:t xml:space="preserve">第7条（譲渡及び承継）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本地役権は、要役地の所有権の移転とともに当然に移転する。</w:t>
        <w:br w:type="textWrapping"/>
        <w:t xml:space="preserve">2　承役地が第三者に譲渡された場合、乙は当該第三者に対し本契約の内容を承継させるものとする。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6uiedecbkq3v" w:id="8"/>
      <w:bookmarkEnd w:id="8"/>
      <w:r w:rsidDel="00000000" w:rsidR="00000000" w:rsidRPr="00000000">
        <w:rPr>
          <w:rFonts w:ascii="Arial Unicode MS" w:cs="Arial Unicode MS" w:eastAsia="Arial Unicode MS" w:hAnsi="Arial Unicode MS"/>
          <w:b w:val="1"/>
          <w:bCs w:val="1"/>
          <w:sz w:val="34"/>
          <w:szCs w:val="34"/>
          <w:rtl w:val="0"/>
        </w:rPr>
        <w:t xml:space="preserve">第8条（登記）</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甲及び乙は、本契約締結後速やかに、本地役権設定登記手続を共同で行う。登記費用は原則として甲の負担とする。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6975eloiypou"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当事者の一方が本契約に違反し、相当期間を定めて是正を求めたにもかかわらず是正されない場合、相手方は本契約を解除することができる。</w:t>
        <w:br w:type="textWrapping"/>
        <w:t xml:space="preserve">2　前項に基づく解除により損害が生じた場合、違反当事者はこれを賠償する。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6gxgx9qpwamz"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1dpfkvz0guf2" w:id="11"/>
      <w:bookmarkEnd w:id="11"/>
      <w:r w:rsidDel="00000000" w:rsidR="00000000" w:rsidRPr="00000000">
        <w:rPr>
          <w:rFonts w:ascii="Arial Unicode MS" w:cs="Arial Unicode MS" w:eastAsia="Arial Unicode MS" w:hAnsi="Arial Unicode MS"/>
          <w:b w:val="1"/>
          <w:bCs w:val="1"/>
          <w:sz w:val="34"/>
          <w:szCs w:val="34"/>
          <w:rtl w:val="0"/>
        </w:rPr>
        <w:t xml:space="preserve">第11条（管轄）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