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hfg7ouc57nqh" w:id="0"/>
      <w:bookmarkEnd w:id="0"/>
      <w:r w:rsidDel="00000000" w:rsidR="00000000" w:rsidRPr="00000000">
        <w:rPr>
          <w:rFonts w:ascii="Arial Unicode MS" w:cs="Arial Unicode MS" w:eastAsia="Arial Unicode MS" w:hAnsi="Arial Unicode MS"/>
          <w:b w:val="1"/>
          <w:bCs w:val="1"/>
          <w:sz w:val="44"/>
          <w:szCs w:val="44"/>
          <w:rtl w:val="0"/>
        </w:rPr>
        <w:t xml:space="preserve">HRテックサービス利用規約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HRテックサービス利用規約（以下「本規約」という。）は、●●株式会社（以下「当社」という。）が提供するHRテック関連サービス（名称を問わず、採用管理システム、タレントマネジメントシステム、勤怠管理、評価管理、データ分析機能、API連携機能その他これらに付随する一切のサービスを含み、以下「本サービス」という。）の利用条件を定めるものである。本サービスを利用する法人、団体又は個人事業主（以下「利用者」という。）は、本規約に同意の上、本サービスを利用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本規約は、本サービスの提供条件及び当社と利用者との間の権利義務関係を明確にし、本サービスの適正かつ円滑な運営を図ることを目的とする。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本規約において「アカウント」とは、利用者が本サービスを利用するために当社が発行する識別情報をいう。</w:t>
        <w:br w:type="textWrapping"/>
        <w:t xml:space="preserve">2　「利用データ」とは、利用者が本サービスに登録、入力、送信又はアップロードする一切の情報（従業員情報、応募者情報、評価情報、勤怠情報、数値データ、文書、画像その他のデータを含む。）をいう。</w:t>
        <w:br w:type="textWrapping"/>
        <w:t xml:space="preserve">3　「個人情報」とは、個人情報保護法に定める個人情報をいう。</w:t>
        <w:br w:type="textWrapping"/>
        <w:t xml:space="preserve">4　「管理者」とは、利用者が自らの責任で指定する、本サービスの管理権限を有する者をいう。</w:t>
        <w:br w:type="textWrapping"/>
        <w:t xml:space="preserve">5　「利用契約」とは、本規約に基づき当社と利用者との間で成立する本サービスの利用契約をいう。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第3条（利用契約の成立）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利用契約は、利用希望者が当社所定の方法により申込みを行い、当社がこれを承諾した時点で成立する。</w:t>
        <w:br w:type="textWrapping"/>
        <w:t xml:space="preserve">2　当社は、申込者が次の各号のいずれかに該当する場合、申込みを承諾しないことができる。</w:t>
        <w:br w:type="textWrapping"/>
        <w:t xml:space="preserve">（1）虚偽の情報を提供した場合</w:t>
        <w:br w:type="textWrapping"/>
        <w:t xml:space="preserve">（2）過去に本規約違反がある場合</w:t>
        <w:br w:type="textWrapping"/>
        <w:t xml:space="preserve">（3）反社会的勢力に該当又は関与していると合理的に判断される場合</w:t>
        <w:br w:type="textWrapping"/>
        <w:t xml:space="preserve">（4）その他当社が不適切と判断した場合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利用者は、自己の責任においてアカウント及びパスワードを管理する。</w:t>
        <w:br w:type="textWrapping"/>
        <w:t xml:space="preserve">2　アカウントの第三者への貸与、譲渡、共有をしてはならない。</w:t>
        <w:br w:type="textWrapping"/>
        <w:t xml:space="preserve">3　アカウントの不正使用により生じた損害について、当社は当社の故意又は重過失がある場合を除き責任を負わない。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第5条（利用料金及び支払）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本サービスの利用料金は、当社が別途定める料金表による。</w:t>
        <w:br w:type="textWrapping"/>
        <w:t xml:space="preserve">2　利用者は、当社所定の支払期日までに利用料金を支払う。</w:t>
        <w:br w:type="textWrapping"/>
        <w:t xml:space="preserve">3　支払遅延が生じた場合、利用者は年14.6％の割合による遅延損害金を支払う。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第6条（利用者の責任）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利用者は、本サービスの利用にあたり、労働関係法令、個人情報保護法その他関係法令を遵守する。</w:t>
        <w:br w:type="textWrapping"/>
        <w:t xml:space="preserve">2　利用者は、利用データについて適法に取得したものであることを保証する。</w:t>
        <w:br w:type="textWrapping"/>
        <w:t xml:space="preserve">3　利用者は、従業員及び応募者等から必要な同意を取得する責任を負う。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利用者は、次の行為をしてはならない。</w:t>
        <w:br w:type="textWrapping"/>
        <w:t xml:space="preserve">（1）法令又は公序良俗に反する行為</w:t>
        <w:br w:type="textWrapping"/>
        <w:t xml:space="preserve">（2）本サービスのリバースエンジニアリング、改ざん又は解析行為</w:t>
        <w:br w:type="textWrapping"/>
        <w:t xml:space="preserve">（3）不正アクセス又は過度な負荷を与える行為</w:t>
        <w:br w:type="textWrapping"/>
        <w:t xml:space="preserve">（4）第三者の権利を侵害する行為</w:t>
        <w:br w:type="textWrapping"/>
        <w:t xml:space="preserve">（5）当社の信用を毀損する行為</w:t>
        <w:br w:type="textWrapping"/>
        <w:t xml:space="preserve">（6）その他当社が不適切と判断する行為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第8条（データの取扱い）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利用データの権利は利用者に帰属する。</w:t>
        <w:br w:type="textWrapping"/>
        <w:t xml:space="preserve">2　当社は、本サービスの提供、保守、改善、統計分析（個人を識別できない形式に限る。）の目的で利用データを利用できる。</w:t>
        <w:br w:type="textWrapping"/>
        <w:t xml:space="preserve">3　当社は、利用データを適切な安全管理措置の下で取り扱う。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第9条（個人情報の保護）</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当社は、個人情報を法令及び当社プライバシーポリシーに従い適切に取り扱う。</w:t>
        <w:br w:type="textWrapping"/>
        <w:t xml:space="preserve">2　当社は、業務委託先に対して必要な監督を行う。</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第10条（サービスの変更・停止）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当社は、事前通知の上、本サービスの内容を変更できる。</w:t>
        <w:br w:type="textWrapping"/>
        <w:t xml:space="preserve">2　次の事由がある場合、当社は本サービスを一時停止できる。</w:t>
        <w:br w:type="textWrapping"/>
        <w:t xml:space="preserve">（1）システム保守点検</w:t>
        <w:br w:type="textWrapping"/>
        <w:t xml:space="preserve">（2）天災地変、通信障害</w:t>
        <w:br w:type="textWrapping"/>
        <w:t xml:space="preserve">（3）その他やむを得ない事由</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第11条（知的財産権）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本サービスに関する著作権、商標権、特許権その他の知的財産権は当社又は正当な権利者に帰属する。利用者は、本サービスを利用目的の範囲内でのみ使用できる。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第12条（保証の否認）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当社は、本サービスについて特定目的適合性、完全性、正確性、継続性を保証しない。</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第13条（責任の制限）</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当社の賠償責任は、当該損害発生月を含む直近6か月間に利用者が支払った利用料金の総額を上限とする。ただし、当社の故意又は重過失による場合を除く。</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第14条（契約期間及び解約）</w:t>
      </w: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利用契約の期間は1年間とし、自動更新とする。</w:t>
        <w:br w:type="textWrapping"/>
        <w:t xml:space="preserve">2　利用者は、更新日の30日前までに書面又は電磁的方法により解約通知を行う。</w:t>
        <w:br w:type="textWrapping"/>
        <w:t xml:space="preserve">3　当社は、利用者が本規約に違反した場合、催告なく契約を解除できる。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利用者は、自ら及びその役員が反社会的勢力に該当しないことを表明保証する。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第16条（準拠法及び管轄）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本サービスに関する紛争は、当社本店所在地を管轄する地方裁判所を第一審の専属的合意管轄裁判所とする。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第17条（協議）</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本規約に定めのない事項は、当社と利用者が誠意をもって協議の上解決する。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