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85hssntpaxp" w:id="0"/>
      <w:bookmarkEnd w:id="0"/>
      <w:r w:rsidDel="00000000" w:rsidR="00000000" w:rsidRPr="00000000">
        <w:rPr>
          <w:rFonts w:ascii="Arial Unicode MS" w:cs="Arial Unicode MS" w:eastAsia="Arial Unicode MS" w:hAnsi="Arial Unicode MS"/>
          <w:b w:val="1"/>
          <w:bCs w:val="1"/>
          <w:sz w:val="44"/>
          <w:szCs w:val="44"/>
          <w:rtl w:val="0"/>
        </w:rPr>
        <w:t xml:space="preserve">社内コンプライアンス教育支援契約書</w:t>
        <w:br w:type="textWrapping"/>
        <w:t xml:space="preserve">（労務領域除外型）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社内コンプライアンス教育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5oynwutb6t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本契約は、乙が甲に対し、企業活動における法令遵守体制の整備及び意識向上を目的とする社内コンプライアンス教育支援業務を提供するにあたり、その内容及び条件を定めることを目的とする。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なお、本契約に基づく支援業務には、労働基準法その他労務管理に関する法令に関する個別具体的助言及び労務管理実務の指導は含まれない。</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196wrbumjlqo"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本契約において「コンプライアンス教育支援業務」とは、以下の各号に掲げる業務をいう。</w:t>
        <w:br w:type="textWrapping"/>
        <w:t xml:space="preserve">(1) 法令遵守に関する研修企画立案</w:t>
        <w:br w:type="textWrapping"/>
        <w:t xml:space="preserve">(2) 研修資料の作成又は提供</w:t>
        <w:br w:type="textWrapping"/>
        <w:t xml:space="preserve">(3) オンライン又は対面による研修実施</w:t>
        <w:br w:type="textWrapping"/>
        <w:t xml:space="preserve">(4) 役員及び従業員向けハンドブック作成支援</w:t>
        <w:br w:type="textWrapping"/>
        <w:t xml:space="preserve">(5) 内部通報制度の一般的運用方針に関する助言</w:t>
        <w:br w:type="textWrapping"/>
        <w:t xml:space="preserve">(6) 前各号に附帯関連する業務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本契約において「労務領域」とは、労働契約、賃金、労働時間、解雇、懲戒、就業規則、社会保険その他労働法令に基づく個別具体的な人事労務管理に関する事項をいう。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tycjp3m2qd7"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乙は、甲と協議のうえ定める業務仕様書に基づき、コンプライアンス教育支援業務を実施する。</w:t>
        <w:br w:type="textWrapping"/>
        <w:t xml:space="preserve">2　業務仕様書は、本契約の一部を構成する。</w:t>
        <w:br w:type="textWrapping"/>
        <w:t xml:space="preserve">3　業務内容の変更が必要となった場合は、甲乙協議のうえ書面で合意する。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gsdzbs24ne2g" w:id="4"/>
      <w:bookmarkEnd w:id="4"/>
      <w:r w:rsidDel="00000000" w:rsidR="00000000" w:rsidRPr="00000000">
        <w:rPr>
          <w:rFonts w:ascii="Arial Unicode MS" w:cs="Arial Unicode MS" w:eastAsia="Arial Unicode MS" w:hAnsi="Arial Unicode MS"/>
          <w:b w:val="1"/>
          <w:bCs w:val="1"/>
          <w:sz w:val="34"/>
          <w:szCs w:val="34"/>
          <w:rtl w:val="0"/>
        </w:rPr>
        <w:t xml:space="preserve">第4条（労務領域の除外）</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乙は、労務領域に関する個別具体的な法的判断、紛争対応、行政対応又は従業員個別案件への助言を行わない。</w:t>
        <w:br w:type="textWrapping"/>
        <w:t xml:space="preserve">2　甲は、労務領域に関する事項については、社会保険労務士又は弁護士等の専門家に別途相談する責任を負う。</w:t>
        <w:br w:type="textWrapping"/>
        <w:t xml:space="preserve">3　乙が労務関連事項について一般的情報を提供した場合であっても、それは法的助言を構成するものではない。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2as8u0ekcada" w:id="5"/>
      <w:bookmarkEnd w:id="5"/>
      <w:r w:rsidDel="00000000" w:rsidR="00000000" w:rsidRPr="00000000">
        <w:rPr>
          <w:rFonts w:ascii="Arial Unicode MS" w:cs="Arial Unicode MS" w:eastAsia="Arial Unicode MS" w:hAnsi="Arial Unicode MS"/>
          <w:b w:val="1"/>
          <w:bCs w:val="1"/>
          <w:sz w:val="34"/>
          <w:szCs w:val="34"/>
          <w:rtl w:val="0"/>
        </w:rPr>
        <w:t xml:space="preserve">第5条（役割分担）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甲は、研修実施に必要な資料、情報及び担当者を適時提供する。</w:t>
        <w:br w:type="textWrapping"/>
        <w:t xml:space="preserve">2　甲は、研修対象者への周知、参加管理及び実施環境の整備を行う。</w:t>
        <w:br w:type="textWrapping"/>
        <w:t xml:space="preserve">3　乙は、専門的知見に基づき誠実に業務を遂行する。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e1ad75prjey0"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第6条（報酬及び支払条件）</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甲は、乙に対し、別途合意する報酬を支払う。</w:t>
        <w:br w:type="textWrapping"/>
        <w:t xml:space="preserve">2　支払期日は、乙発行の請求書記載の期日とする。</w:t>
        <w:br w:type="textWrapping"/>
        <w:t xml:space="preserve">3　支払遅延があった場合、甲は年14.6％の割合による遅延損害金を支払う。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dsg3ox5xw732"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乙は、業務の全部又は一部を第三者に再委託する場合、事前に甲の承諾を得るものとし、再委託先の行為について責任を負う。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1bjq5z5yrazq"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甲乙は、本契約に関連して知り得た相手方の営業上又は技術上の情報を第三者に開示してはならない。</w:t>
        <w:br w:type="textWrapping"/>
        <w:t xml:space="preserve">2　本条の義務は契約終了後3年間存続する。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gcrkt2gsh0p"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乙が作成した研修資料その他成果物の著作権は、別途合意のない限り乙に帰属する。</w:t>
        <w:br w:type="textWrapping"/>
        <w:t xml:space="preserve">2　甲は、自社内部利用の範囲に限り、無償で利用できる。</w:t>
        <w:br w:type="textWrapping"/>
        <w:t xml:space="preserve">3　甲は、乙の承諾なく第三者へ再配布してはならない。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bdvhvzwnfw8b" w:id="10"/>
      <w:bookmarkEnd w:id="10"/>
      <w:r w:rsidDel="00000000" w:rsidR="00000000" w:rsidRPr="00000000">
        <w:rPr>
          <w:rFonts w:ascii="Arial Unicode MS" w:cs="Arial Unicode MS" w:eastAsia="Arial Unicode MS" w:hAnsi="Arial Unicode MS"/>
          <w:b w:val="1"/>
          <w:bCs w:val="1"/>
          <w:sz w:val="34"/>
          <w:szCs w:val="34"/>
          <w:rtl w:val="0"/>
        </w:rPr>
        <w:t xml:space="preserve">第10条（保証及び免責）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乙は、研修内容が一般的な法令理解の向上に資することを目指すが、特定事案への法的適合性を保証しない。</w:t>
        <w:br w:type="textWrapping"/>
        <w:t xml:space="preserve">2　乙は、研修受講後に発生した甲又は第三者の損害について、故意又は重過失がある場合を除き責任を負わない。</w:t>
        <w:br w:type="textWrapping"/>
        <w:t xml:space="preserve">3　乙の賠償責任は、当該業務に関して受領した報酬額を上限とする。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inokw47fwpzi"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本契約の有効期間は、契約締結日から1年間とし、期間満了日の1か月前までに書面による解約通知がない場合、自動更新される。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4j9h08wnpx60"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相手方が本契約に違反し、相当期間を定めて是正を求めたにもかかわらず改善されない場合、解除できる。</w:t>
        <w:br w:type="textWrapping"/>
        <w:t xml:space="preserve">2　破産、民事再生等の申立てがあった場合、催告なく解除できる。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8grbygu2es6f"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甲乙は、自らが反社会的勢力でないことを表明し、違反した場合は無催告解除を認める。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astkrvraantj"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arcvwwjeapcr"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