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3hojt4lo0ps" w:id="0"/>
      <w:bookmarkEnd w:id="0"/>
      <w:r w:rsidDel="00000000" w:rsidR="00000000" w:rsidRPr="00000000">
        <w:rPr>
          <w:rFonts w:ascii="Arial Unicode MS" w:cs="Arial Unicode MS" w:eastAsia="Arial Unicode MS" w:hAnsi="Arial Unicode MS"/>
          <w:b w:val="1"/>
          <w:bCs w:val="1"/>
          <w:sz w:val="44"/>
          <w:szCs w:val="44"/>
          <w:rtl w:val="0"/>
        </w:rPr>
        <w:t xml:space="preserve">組織風土調査委託契約書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する組織風土調査業務の委託に関し、以下のとおり組織風土調査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16pizmshoo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組織風土、従業員エンゲージメント、職場環境、コンプライアンス意識、ハラスメント状況その他組織運営に関する実態を把握し、改善施策の立案に資することを目的として、乙に対し調査業務を委託する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p9gnjypjujk"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乙は、次の業務（以下「本業務」という。）を行う。</w:t>
        <w:br w:type="textWrapping"/>
        <w:t xml:space="preserve">(1) 調査設計（調査項目策定、設問作成、実施計画立案）</w:t>
        <w:br w:type="textWrapping"/>
        <w:t xml:space="preserve">(2) アンケートシステム構築又は配布支援</w:t>
        <w:br w:type="textWrapping"/>
        <w:t xml:space="preserve">(3) 回収・集計・統計分析</w:t>
        <w:br w:type="textWrapping"/>
        <w:t xml:space="preserve">(4) 調査結果報告書の作成</w:t>
        <w:br w:type="textWrapping"/>
        <w:t xml:space="preserve">(5) 改善提案の提示</w:t>
        <w:br w:type="textWrapping"/>
        <w:t xml:space="preserve">(6) 甲が別途合意する付随業務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本業務の具体的内容、実施方法、対象範囲、納期等は、別紙仕様書又は個別合意書に定める。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edz494x3w8n"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乙は、本業務の全部又は一部を第三者に再委託する場合、事前に甲の書面承諾を得る。</w:t>
      </w:r>
    </w:p>
    <w:p w:rsidR="00000000" w:rsidDel="00000000" w:rsidP="00000000" w:rsidRDefault="00000000" w:rsidRPr="00000000" w14:paraId="0000000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乙は、再委託先に対し、本契約と同等の守秘義務及び個人情報保護義務を課し、その履行について一切の責任を負う。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b0ybh34udtc"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甲は、本業務の対価として、別途合意した業務委託報酬を乙に支払う。</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支払期日、支払方法は、請求書発行日から●日以内の銀行振込とする。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本業務遂行に必要な特別費用が発生する場合は、事前に協議のうえ決定する。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lbfxru1badqn" w:id="5"/>
      <w:bookmarkEnd w:id="5"/>
      <w:r w:rsidDel="00000000" w:rsidR="00000000" w:rsidRPr="00000000">
        <w:rPr>
          <w:rFonts w:ascii="Arial Unicode MS" w:cs="Arial Unicode MS" w:eastAsia="Arial Unicode MS" w:hAnsi="Arial Unicode MS"/>
          <w:b w:val="1"/>
          <w:bCs w:val="1"/>
          <w:sz w:val="34"/>
          <w:szCs w:val="34"/>
          <w:rtl w:val="0"/>
        </w:rPr>
        <w:t xml:space="preserve">第5条（秘密情報の取扱い）</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本契約に関連して開示される営業情報、人事情報、経営情報、調査データその他一切の非公開情報を秘密情報とする。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乙は、本業務の目的以外に秘密情報を利用してはならない。</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udptm16zr2l"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乙は、本業務に関連して取得する従業員等の個人情報を、個人情報保護法及び関連法令に従い適切に管理する。</w:t>
      </w:r>
    </w:p>
    <w:p w:rsidR="00000000" w:rsidDel="00000000" w:rsidP="00000000" w:rsidRDefault="00000000" w:rsidRPr="00000000" w14:paraId="0000001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乙は、調査結果を原則として匿名化・統計化した形式で取り扱う。</w:t>
      </w:r>
    </w:p>
    <w:p w:rsidR="00000000" w:rsidDel="00000000" w:rsidP="00000000" w:rsidRDefault="00000000" w:rsidRPr="00000000" w14:paraId="0000001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乙は、安全管理措置を講じ、漏えい・滅失・毀損の防止に努める。</w:t>
      </w:r>
    </w:p>
    <w:p w:rsidR="00000000" w:rsidDel="00000000" w:rsidP="00000000" w:rsidRDefault="00000000" w:rsidRPr="00000000" w14:paraId="0000001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事故が発生した場合、直ちに甲へ報告し、指示に従う。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6jhddj17c3ts"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調査結果報告書及び分析資料の著作権は、特段の合意がない限り甲に帰属する。</w:t>
      </w:r>
    </w:p>
    <w:p w:rsidR="00000000" w:rsidDel="00000000" w:rsidP="00000000" w:rsidRDefault="00000000" w:rsidRPr="00000000" w14:paraId="0000002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乙は、自社の営業資料として利用する場合、事前に甲の承諾を得る。</w:t>
      </w:r>
    </w:p>
    <w:p w:rsidR="00000000" w:rsidDel="00000000" w:rsidP="00000000" w:rsidRDefault="00000000" w:rsidRPr="00000000" w14:paraId="0000002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乙が従前から有する分析手法、テンプレート、ノウハウ等の権利は乙に留保される。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82ch9td1eu" w:id="8"/>
      <w:bookmarkEnd w:id="8"/>
      <w:r w:rsidDel="00000000" w:rsidR="00000000" w:rsidRPr="00000000">
        <w:rPr>
          <w:rFonts w:ascii="Arial Unicode MS" w:cs="Arial Unicode MS" w:eastAsia="Arial Unicode MS" w:hAnsi="Arial Unicode MS"/>
          <w:b w:val="1"/>
          <w:bCs w:val="1"/>
          <w:sz w:val="34"/>
          <w:szCs w:val="34"/>
          <w:rtl w:val="0"/>
        </w:rPr>
        <w:t xml:space="preserve">第8条（保証及び免責）</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乙は、専門的知見に基づき誠実に業務を遂行する。</w:t>
      </w:r>
    </w:p>
    <w:p w:rsidR="00000000" w:rsidDel="00000000" w:rsidP="00000000" w:rsidRDefault="00000000" w:rsidRPr="00000000" w14:paraId="0000002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ただし、調査結果は統計的傾向を示すものであり、特定の成果を保証するものではない。</w:t>
      </w:r>
    </w:p>
    <w:p w:rsidR="00000000" w:rsidDel="00000000" w:rsidP="00000000" w:rsidRDefault="00000000" w:rsidRPr="00000000" w14:paraId="0000002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乙の責任は、故意又は重過失の場合を除き、当該契約金額を上限とする。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74qa2ak9v3ss"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守秘義務及び個人情報保護義務は、契約終了後も存続する。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845ljnngodl"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一方当事者が本契約に重大な違反をし、相当期間を定めて是正を求めても改善されない場合、相手方は契約を解除できる。</w:t>
      </w:r>
    </w:p>
    <w:p w:rsidR="00000000" w:rsidDel="00000000" w:rsidP="00000000" w:rsidRDefault="00000000" w:rsidRPr="00000000" w14:paraId="0000003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やむを得ない事由により中途解約する場合は、協議のうえ精算する。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w6a4rg86gvb6"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本契約違反により相手方に損害を与えた場合、当事者は賠償責任を負う。</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6ibm76fua68b"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当事者は、反社会的勢力に該当しないことを表明保証し、違反した場合は無催告解除に応じる。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dbj0l07pmylb"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ogteva1loz9" w:id="14"/>
      <w:bookmarkEnd w:id="14"/>
      <w:r w:rsidDel="00000000" w:rsidR="00000000" w:rsidRPr="00000000">
        <w:rPr>
          <w:rFonts w:ascii="Arial Unicode MS" w:cs="Arial Unicode MS" w:eastAsia="Arial Unicode MS" w:hAnsi="Arial Unicode MS"/>
          <w:b w:val="1"/>
          <w:bCs w:val="1"/>
          <w:sz w:val="34"/>
          <w:szCs w:val="34"/>
          <w:rtl w:val="0"/>
        </w:rPr>
        <w:t xml:space="preserve">第14条（合意管轄）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　</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