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k5uyepg3juvb" w:id="0"/>
      <w:bookmarkEnd w:id="0"/>
      <w:r w:rsidDel="00000000" w:rsidR="00000000" w:rsidRPr="00000000">
        <w:rPr>
          <w:rFonts w:ascii="Arial Unicode MS" w:cs="Arial Unicode MS" w:eastAsia="Arial Unicode MS" w:hAnsi="Arial Unicode MS"/>
          <w:b w:val="1"/>
          <w:bCs w:val="1"/>
          <w:sz w:val="44"/>
          <w:szCs w:val="44"/>
          <w:rtl w:val="0"/>
        </w:rPr>
        <w:t xml:space="preserve">幹部候補育成プログラムに関する覚書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幹部候補人材の育成を目的として実施する幹部候補育成プログラム（以下「本プログラム」という。）に関し、次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第1条（目的）</w:t>
        <w:br w:type="textWrapping"/>
        <w:t xml:space="preserve">本覚書は、乙が甲に対し提供する本プログラムの内容、条件及び当事者間の権利義務関係を明確にし、円滑な運営を図ることを目的とする。</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第2条（本プログラムの内容）</w:t>
        <w:br w:type="textWrapping"/>
        <w:t xml:space="preserve">1　本プログラムは、次の内容を含むものとする。</w:t>
        <w:br w:type="textWrapping"/>
        <w:t xml:space="preserve">(1) 幹部候補者の選定支援及びアセスメント</w:t>
        <w:br w:type="textWrapping"/>
        <w:t xml:space="preserve">(2) 研修・講義・ワークショップの実施</w:t>
        <w:br w:type="textWrapping"/>
        <w:t xml:space="preserve">(3) 個別面談又はコーチングの実施</w:t>
        <w:br w:type="textWrapping"/>
        <w:t xml:space="preserve">(4) 課題提出及び成果物評価</w:t>
        <w:br w:type="textWrapping"/>
        <w:t xml:space="preserve">(5) 経営層への報告及び提言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具体的な実施内容、回数、期間、実施方法（対面又はオンライン）、成果物の形式等は、別紙仕様書又は個別合意書に定める。</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第3条（役割分担）</w:t>
        <w:br w:type="textWrapping"/>
        <w:t xml:space="preserve">1　甲は、本プログラムの実施に必要な情報の提供、対象者の選定及び日程調整等を行う。</w:t>
        <w:br w:type="textWrapping"/>
        <w:t xml:space="preserve">2　乙は、専門的知見に基づき、本プログラムを誠実に遂行する。</w:t>
        <w:br w:type="textWrapping"/>
        <w:t xml:space="preserve">3　双方は、本プログラムの円滑な実施のため、相互に協力する。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第4条（対価及び支払条件）</w:t>
        <w:br w:type="textWrapping"/>
        <w:t xml:space="preserve">1　甲は、本プログラムの対価として、乙に対し、別途合意した金額を支払う。</w:t>
        <w:br w:type="textWrapping"/>
        <w:t xml:space="preserve">2　支払期日及び支払方法は、請求書発行日から●日以内に乙指定口座へ振込とする。</w:t>
        <w:br w:type="textWrapping"/>
        <w:t xml:space="preserve">3　振込手数料は甲の負担とする。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第5条（秘密情報の取扱い）</w:t>
        <w:br w:type="textWrapping"/>
        <w:t xml:space="preserve">1　本覚書に関連して開示される経営情報、人事情報、評価情報その他一切の非公開情報は秘密情報とする。</w:t>
        <w:br w:type="textWrapping"/>
        <w:t xml:space="preserve">2　受領当事者は、秘密情報を本プログラムの目的の範囲内でのみ利用し、第三者へ開示してはならない。</w:t>
        <w:br w:type="textWrapping"/>
        <w:t xml:space="preserve">3　本条の義務は、本覚書終了後も●年間存続する。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第6条（個人情報の取扱い）</w:t>
        <w:br w:type="textWrapping"/>
        <w:t xml:space="preserve">1　本プログラムに関連して取得する個人情報は、個人情報保護法その他関連法令に従い適切に管理する。</w:t>
        <w:br w:type="textWrapping"/>
        <w:t xml:space="preserve">2　乙は、取得した個人情報を本プログラムの目的以外に利用してはならない。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第7条（成果物及び知的財産権）</w:t>
        <w:br w:type="textWrapping"/>
        <w:t xml:space="preserve">1　本プログラムにより作成された研修資料、報告書、評価シートその他成果物に関する著作権は、原則として乙に帰属する。</w:t>
        <w:br w:type="textWrapping"/>
        <w:t xml:space="preserve">2　甲は、自社内の人材育成目的に限り、当該成果物を無償で利用できる。</w:t>
        <w:br w:type="textWrapping"/>
        <w:t xml:space="preserve">3　事前の書面承諾なく、第三者へ再配布、転載、改変又は商業利用してはならない。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第8条（保証及び責任制限）</w:t>
        <w:br w:type="textWrapping"/>
        <w:t xml:space="preserve">1　乙は、本プログラムの実施に最善を尽くすが、特定の昇進、業績向上その他成果を保証するものではない。</w:t>
        <w:br w:type="textWrapping"/>
        <w:t xml:space="preserve">2　本プログラムに関連して生じた損害について、乙の責任は、当該契約金額を上限とする。ただし、故意又は重過失による場合を除く。</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第9条（契約期間）</w:t>
        <w:br w:type="textWrapping"/>
        <w:t xml:space="preserve">本覚書の有効期間は、●年●月●日から●年●月●日までとする。期間満了後も、第5条、第6条及び第7条の規定は有効に存続する。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第10条（中途解約）</w:t>
        <w:br w:type="textWrapping"/>
        <w:t xml:space="preserve">1　やむを得ない事由により解約する場合、解約希望日の●日前までに書面で通知する。</w:t>
        <w:br w:type="textWrapping"/>
        <w:t xml:space="preserve">2　既に実施済み部分に相当する対価は精算する。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第11条（反社会的勢力の排除）</w:t>
        <w:br w:type="textWrapping"/>
        <w:t xml:space="preserve">1　双方は、自己又は役員が反社会的勢力でないことを表明保証する。</w:t>
        <w:br w:type="textWrapping"/>
        <w:t xml:space="preserve">2　違反が判明した場合、相手方は何らの催告なく解除できる。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第12条（協議及び管轄）</w:t>
        <w:br w:type="textWrapping"/>
        <w:t xml:space="preserve">1　本覚書に定めのない事項又は疑義が生じた場合は、誠意をもって協議し解決する。</w:t>
        <w:br w:type="textWrapping"/>
        <w:t xml:space="preserve">2　本覚書に関する紛争は、甲本店所在地を管轄する地方裁判所を第一審の専属的合意管轄裁判所とする。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本覚書締結の証として、本書二通を作成し、記名押印のうえ各自一通を保有する。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