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qoajvjwga89d" w:id="0"/>
      <w:bookmarkEnd w:id="0"/>
      <w:r w:rsidDel="00000000" w:rsidR="00000000" w:rsidRPr="00000000">
        <w:rPr>
          <w:rFonts w:ascii="Arial Unicode MS" w:cs="Arial Unicode MS" w:eastAsia="Arial Unicode MS" w:hAnsi="Arial Unicode MS"/>
          <w:b w:val="1"/>
          <w:bCs w:val="1"/>
          <w:sz w:val="46"/>
          <w:szCs w:val="46"/>
          <w:rtl w:val="0"/>
        </w:rPr>
        <w:t xml:space="preserve">国際フランチャイズ契約書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日本法に基づき設立された法人。以下「本部」という。）と、●●Company（●●国法に基づき設立された法人。以下「加盟者」という。）は、本部が保有する事業システム及び商標等を、加盟者が●●国において利用しフランチャイズ事業を展開することに関し、以下のとおり国際フランチャイ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cwnjyy7gs8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部が開発・運営する●●事業に関する営業ノウハウ、商標、商号、商品供給システム、運営マニュアル及びブランドイメージを、加盟者が●●国において利用し、統一的品質の下でフランチャイズ事業を展開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e5mw5871xqg"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フランチャイズシステムとは、本部が構築した営業方式、商品供給体制、店舗運営方法、教育研修体制、ブランド戦略その他一切の事業運営体系をいう。</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知的財産権とは、商標権、著作権、特許権、意匠権、営業秘密、ノウハウその他関連する一切の権利をいう。</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テリトリーとは、加盟者に付与される営業区域として別紙に定める国又は地域をいう。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3fdzb0pcvjz7" w:id="3"/>
      <w:bookmarkEnd w:id="3"/>
      <w:r w:rsidDel="00000000" w:rsidR="00000000" w:rsidRPr="00000000">
        <w:rPr>
          <w:rFonts w:ascii="Arial Unicode MS" w:cs="Arial Unicode MS" w:eastAsia="Arial Unicode MS" w:hAnsi="Arial Unicode MS"/>
          <w:b w:val="1"/>
          <w:bCs w:val="1"/>
          <w:sz w:val="34"/>
          <w:szCs w:val="34"/>
          <w:rtl w:val="0"/>
        </w:rPr>
        <w:t xml:space="preserve">第3条（フランチャイズ権の付与）</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本部は加盟者に対し、テリトリー内において、本契約期間中、本フランチャイズシステムを利用する非独占的権利を付与する。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独占権を付与する場合は、別途書面により合意する。</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加盟者は、本部の事前書面承諾なく第三者に再許諾してはならない。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zllx0zijkko" w:id="4"/>
      <w:bookmarkEnd w:id="4"/>
      <w:r w:rsidDel="00000000" w:rsidR="00000000" w:rsidRPr="00000000">
        <w:rPr>
          <w:rFonts w:ascii="Arial Unicode MS" w:cs="Arial Unicode MS" w:eastAsia="Arial Unicode MS" w:hAnsi="Arial Unicode MS"/>
          <w:b w:val="1"/>
          <w:bCs w:val="1"/>
          <w:sz w:val="34"/>
          <w:szCs w:val="34"/>
          <w:rtl w:val="0"/>
        </w:rPr>
        <w:t xml:space="preserve">第4条（加盟金およびロイヤルティ）</w:t>
      </w:r>
    </w:p>
    <w:p w:rsidR="00000000" w:rsidDel="00000000" w:rsidP="00000000" w:rsidRDefault="00000000" w:rsidRPr="00000000" w14:paraId="0000001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加盟者は、本契約締結時に加盟金●●円を支払う。</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加盟者は、月次売上高の●％をロイヤルティとして支払う。</w:t>
      </w:r>
    </w:p>
    <w:p w:rsidR="00000000" w:rsidDel="00000000" w:rsidP="00000000" w:rsidRDefault="00000000" w:rsidRPr="00000000" w14:paraId="0000001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支払通貨は●●通貨とし、送金手数料は加盟者負担とする。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35o5zxxca4q" w:id="5"/>
      <w:bookmarkEnd w:id="5"/>
      <w:r w:rsidDel="00000000" w:rsidR="00000000" w:rsidRPr="00000000">
        <w:rPr>
          <w:rFonts w:ascii="Arial Unicode MS" w:cs="Arial Unicode MS" w:eastAsia="Arial Unicode MS" w:hAnsi="Arial Unicode MS"/>
          <w:b w:val="1"/>
          <w:bCs w:val="1"/>
          <w:sz w:val="34"/>
          <w:szCs w:val="34"/>
          <w:rtl w:val="0"/>
        </w:rPr>
        <w:t xml:space="preserve">第5条（ブランドおよび商標の使用）</w:t>
      </w:r>
    </w:p>
    <w:p w:rsidR="00000000" w:rsidDel="00000000" w:rsidP="00000000" w:rsidRDefault="00000000" w:rsidRPr="00000000" w14:paraId="0000001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本部は加盟者に対し、登録商標及びブランド表示の使用を許諾する。</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加盟者は、本部のブランドガイドラインを遵守しなければならない。</w:t>
      </w:r>
    </w:p>
    <w:p w:rsidR="00000000" w:rsidDel="00000000" w:rsidP="00000000" w:rsidRDefault="00000000" w:rsidRPr="00000000" w14:paraId="0000001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本契約終了時には直ちに使用を停止する。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ey2s6uchqsbt" w:id="6"/>
      <w:bookmarkEnd w:id="6"/>
      <w:r w:rsidDel="00000000" w:rsidR="00000000" w:rsidRPr="00000000">
        <w:rPr>
          <w:rFonts w:ascii="Arial Unicode MS" w:cs="Arial Unicode MS" w:eastAsia="Arial Unicode MS" w:hAnsi="Arial Unicode MS"/>
          <w:b w:val="1"/>
          <w:bCs w:val="1"/>
          <w:sz w:val="34"/>
          <w:szCs w:val="34"/>
          <w:rtl w:val="0"/>
        </w:rPr>
        <w:t xml:space="preserve">第6条（ノウハウおよびマニュアル）</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本部は加盟者に対し、運営マニュアル及び研修プログラムを提供する。</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マニュアルの著作権は本部に帰属する。</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加盟者は第三者に開示してはならない。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9jlevjnh43s6" w:id="7"/>
      <w:bookmarkEnd w:id="7"/>
      <w:r w:rsidDel="00000000" w:rsidR="00000000" w:rsidRPr="00000000">
        <w:rPr>
          <w:rFonts w:ascii="Arial Unicode MS" w:cs="Arial Unicode MS" w:eastAsia="Arial Unicode MS" w:hAnsi="Arial Unicode MS"/>
          <w:b w:val="1"/>
          <w:bCs w:val="1"/>
          <w:sz w:val="34"/>
          <w:szCs w:val="34"/>
          <w:rtl w:val="0"/>
        </w:rPr>
        <w:t xml:space="preserve">第7条（商品供給および品質管理）</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加盟者は、本部指定商品を優先的に使用する。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品質基準は本部基準に従う。</w:t>
      </w:r>
    </w:p>
    <w:p w:rsidR="00000000" w:rsidDel="00000000" w:rsidP="00000000" w:rsidRDefault="00000000" w:rsidRPr="00000000" w14:paraId="0000002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本部は合理的範囲で監査を行うことができる。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lwumi476h0r6" w:id="8"/>
      <w:bookmarkEnd w:id="8"/>
      <w:r w:rsidDel="00000000" w:rsidR="00000000" w:rsidRPr="00000000">
        <w:rPr>
          <w:rFonts w:ascii="Arial Unicode MS" w:cs="Arial Unicode MS" w:eastAsia="Arial Unicode MS" w:hAnsi="Arial Unicode MS"/>
          <w:b w:val="1"/>
          <w:bCs w:val="1"/>
          <w:sz w:val="34"/>
          <w:szCs w:val="34"/>
          <w:rtl w:val="0"/>
        </w:rPr>
        <w:t xml:space="preserve">第8条（現地法令遵守）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加盟者は、テリトリー所在国の法令、税制、労働法、消費者保護法等を遵守する責任を負う。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a7aj1kk8a9c"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加盟者は、本契約に関連して開示された営業秘密及びノウハウを第三者に開示してはならない。本条は契約終了後も●年間存続する。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x6rzeb1t9b1j"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第10条（知的財産権の帰属）</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フランチャイズシステム及び関連知的財産権はすべて本部に帰属し、本契約は権利譲渡を意味しない。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o9auj79p8xpu" w:id="11"/>
      <w:bookmarkEnd w:id="11"/>
      <w:r w:rsidDel="00000000" w:rsidR="00000000" w:rsidRPr="00000000">
        <w:rPr>
          <w:rFonts w:ascii="Arial Unicode MS" w:cs="Arial Unicode MS" w:eastAsia="Arial Unicode MS" w:hAnsi="Arial Unicode MS"/>
          <w:b w:val="1"/>
          <w:bCs w:val="1"/>
          <w:sz w:val="34"/>
          <w:szCs w:val="34"/>
          <w:rtl w:val="0"/>
        </w:rPr>
        <w:t xml:space="preserve">第11条（競業避止）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加盟者は、本契約期間中および終了後●年間、本事業と競合する事業を行ってはならない。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5gsucmk9nqli"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本契約の有効期間は締結日から●年間とする。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qg343zgmws1z"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重大な契約違反が是正されない場合、本部は書面通知により解除できる。</w:t>
      </w:r>
    </w:p>
    <w:p w:rsidR="00000000" w:rsidDel="00000000" w:rsidP="00000000" w:rsidRDefault="00000000" w:rsidRPr="00000000" w14:paraId="0000003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支払遅延、ブランド毀損行為は即時解除事由とする。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m66lec679edc"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第14条（契約終了後の措置）</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契約終了時、加盟者は商標使用停止、マニュアル返還、看板撤去等を行う。</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378ouav94p4k"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天災地変、戦争、政変、輸出入規制等の不可抗力により履行不能となった場合、当事者は責任を負わない。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lzfddbxd5c5a"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第16条（準拠法および紛争解決）</w:t>
      </w:r>
    </w:p>
    <w:p w:rsidR="00000000" w:rsidDel="00000000" w:rsidP="00000000" w:rsidRDefault="00000000" w:rsidRPr="00000000" w14:paraId="0000004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4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紛争は東京地方裁判所を第一審の専属的合意管轄裁判所とする。</w:t>
      </w:r>
    </w:p>
    <w:p w:rsidR="00000000" w:rsidDel="00000000" w:rsidP="00000000" w:rsidRDefault="00000000" w:rsidRPr="00000000" w14:paraId="0000004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国際仲裁を選択する場合は別紙で定める。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aac6ps1o5kbz"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本契約締結の証として、本書二通を作成し、各自署名の上、各一通を保有する。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w:t>
        <w:br w:type="textWrapping"/>
        <w:t xml:space="preserve">住所</w:t>
        <w:br w:type="textWrapping"/>
        <w:t xml:space="preserve">代表者名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w:t>
        <w:br w:type="textWrapping"/>
        <w:t xml:space="preserve">住所</w:t>
        <w:br w:type="textWrapping"/>
        <w:t xml:space="preserve">代表者名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