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pPr>
      <w:bookmarkStart w:colFirst="0" w:colLast="0" w:name="_25y607o86vk4" w:id="0"/>
      <w:bookmarkEnd w:id="0"/>
      <w:r w:rsidDel="00000000" w:rsidR="00000000" w:rsidRPr="00000000">
        <w:rPr>
          <w:rFonts w:ascii="Arial Unicode MS" w:cs="Arial Unicode MS" w:eastAsia="Arial Unicode MS" w:hAnsi="Arial Unicode MS"/>
          <w:b w:val="1"/>
          <w:bCs w:val="1"/>
          <w:sz w:val="44"/>
          <w:szCs w:val="44"/>
          <w:rtl w:val="0"/>
        </w:rPr>
        <w:t xml:space="preserve">国際物流委託契約書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●●株式会社（以下「甲」という。）と●●株式会社（以下「乙」という。）は、甲の国際物流業務の委託に関し、次のとおり国際物流委託契約（以下「本契約」という。）を締結する。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本契約は、甲が海外取引に関連して必要とする国際輸送、通関、保管、配送その他付随業務を乙に委託し、乙がこれを受託するにあたり、その権利義務関係を明確にすることを目的とする。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本契約において使用する主な用語の定義は、次のとおりとする。</w:t>
        <w:br w:type="textWrapping"/>
        <w:t xml:space="preserve">1 国際物流業務とは、国際海上輸送、航空輸送、複合一貫輸送、通関手続、輸出入関連書類作成、貨物保管、国内配送その他これらに付随する業務をいう。</w:t>
        <w:br w:type="textWrapping"/>
        <w:t xml:space="preserve">2 貨物とは、甲が乙に輸送等を依頼する物品をいう。</w:t>
        <w:br w:type="textWrapping"/>
        <w:t xml:space="preserve">3 個別契約とは、本契約に基づき、個々の貨物ごとに締結される業務依頼書、見積書、注文書その他の合意をいう。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第3条（業務委託）</w:t>
        <w:br w:type="textWrapping"/>
      </w:r>
      <w:r w:rsidDel="00000000" w:rsidR="00000000" w:rsidRPr="00000000">
        <w:rPr>
          <w:rFonts w:ascii="Arial Unicode MS" w:cs="Arial Unicode MS" w:eastAsia="Arial Unicode MS" w:hAnsi="Arial Unicode MS"/>
          <w:sz w:val="20"/>
          <w:szCs w:val="20"/>
          <w:rtl w:val="0"/>
        </w:rPr>
        <w:t xml:space="preserve">1 甲は、乙に対し、個別契約に基づき国際物流業務を委託する。</w:t>
        <w:br w:type="textWrapping"/>
        <w:t xml:space="preserve">2 乙は、善良なる管理者の注意をもって、法令及び国際慣習に従い業務を遂行する。</w:t>
        <w:br w:type="textWrapping"/>
        <w:t xml:space="preserve">3 業務内容、運送条件、輸送経路、インコタームズ、納期等の詳細は個別契約に定める。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第4条（再委託）</w:t>
        <w:br w:type="textWrapping"/>
      </w:r>
      <w:r w:rsidDel="00000000" w:rsidR="00000000" w:rsidRPr="00000000">
        <w:rPr>
          <w:rFonts w:ascii="Arial Unicode MS" w:cs="Arial Unicode MS" w:eastAsia="Arial Unicode MS" w:hAnsi="Arial Unicode MS"/>
          <w:sz w:val="20"/>
          <w:szCs w:val="20"/>
          <w:rtl w:val="0"/>
        </w:rPr>
        <w:t xml:space="preserve">1 乙は、業務の全部又は一部を第三者に再委託することができる。</w:t>
        <w:br w:type="textWrapping"/>
        <w:t xml:space="preserve">2 前項の場合、乙は当該第三者の行為について自らの行為と同一の責任を負う。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第5条（通関業務）</w:t>
        <w:br w:type="textWrapping"/>
      </w:r>
      <w:r w:rsidDel="00000000" w:rsidR="00000000" w:rsidRPr="00000000">
        <w:rPr>
          <w:rFonts w:ascii="Arial Unicode MS" w:cs="Arial Unicode MS" w:eastAsia="Arial Unicode MS" w:hAnsi="Arial Unicode MS"/>
          <w:sz w:val="20"/>
          <w:szCs w:val="20"/>
          <w:rtl w:val="0"/>
        </w:rPr>
        <w:t xml:space="preserve">1 乙が通関業務を行う場合、甲は必要書類及び正確な情報を適時提供する。</w:t>
        <w:br w:type="textWrapping"/>
        <w:t xml:space="preserve">2 虚偽申告、書類不備その他甲の責めに帰すべき事由により生じた損害については、甲が責任を負う。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第6条（報酬及び費用）</w:t>
        <w:br w:type="textWrapping"/>
      </w:r>
      <w:r w:rsidDel="00000000" w:rsidR="00000000" w:rsidRPr="00000000">
        <w:rPr>
          <w:rFonts w:ascii="Arial Unicode MS" w:cs="Arial Unicode MS" w:eastAsia="Arial Unicode MS" w:hAnsi="Arial Unicode MS"/>
          <w:sz w:val="20"/>
          <w:szCs w:val="20"/>
          <w:rtl w:val="0"/>
        </w:rPr>
        <w:t xml:space="preserve">1 甲は、乙に対し、個別契約で定める報酬及び実費を支払う。</w:t>
        <w:br w:type="textWrapping"/>
        <w:t xml:space="preserve">2 関税、消費税、港湾費用、燃油サーチャージその他第三者に支払う費用は、原則として甲の負担とする。</w:t>
        <w:br w:type="textWrapping"/>
        <w:t xml:space="preserve">3 支払期日は請求書発行日から●日以内とする。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第7条（貨物の引渡し及び危険負担）</w:t>
        <w:br w:type="textWrapping"/>
      </w:r>
      <w:r w:rsidDel="00000000" w:rsidR="00000000" w:rsidRPr="00000000">
        <w:rPr>
          <w:rFonts w:ascii="Arial Unicode MS" w:cs="Arial Unicode MS" w:eastAsia="Arial Unicode MS" w:hAnsi="Arial Unicode MS"/>
          <w:sz w:val="20"/>
          <w:szCs w:val="20"/>
          <w:rtl w:val="0"/>
        </w:rPr>
        <w:t xml:space="preserve">1 貨物の引渡し条件は個別契約に定める。</w:t>
        <w:br w:type="textWrapping"/>
        <w:t xml:space="preserve">2 危険負担の移転時期は、インコタームズ又は個別契約に従う。</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第8条（保険）</w:t>
        <w:br w:type="textWrapping"/>
      </w:r>
      <w:r w:rsidDel="00000000" w:rsidR="00000000" w:rsidRPr="00000000">
        <w:rPr>
          <w:rFonts w:ascii="Arial Unicode MS" w:cs="Arial Unicode MS" w:eastAsia="Arial Unicode MS" w:hAnsi="Arial Unicode MS"/>
          <w:sz w:val="20"/>
          <w:szCs w:val="20"/>
          <w:rtl w:val="0"/>
        </w:rPr>
        <w:t xml:space="preserve">1 甲は、必要に応じ貨物保険を付保する。</w:t>
        <w:br w:type="textWrapping"/>
        <w:t xml:space="preserve">2 乙が甲の依頼により保険手配を行う場合、乙は保険契約の媒介者として合理的注意義務を負う。</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第9条（責任の範囲）</w:t>
        <w:br w:type="textWrapping"/>
      </w:r>
      <w:r w:rsidDel="00000000" w:rsidR="00000000" w:rsidRPr="00000000">
        <w:rPr>
          <w:rFonts w:ascii="Arial Unicode MS" w:cs="Arial Unicode MS" w:eastAsia="Arial Unicode MS" w:hAnsi="Arial Unicode MS"/>
          <w:sz w:val="20"/>
          <w:szCs w:val="20"/>
          <w:rtl w:val="0"/>
        </w:rPr>
        <w:t xml:space="preserve">1 乙の責任は、乙の故意又は重過失による場合を除き、当該貨物の実損額又は個別契約で定める責任限度額のいずれか低い額を上限とする。</w:t>
        <w:br w:type="textWrapping"/>
        <w:t xml:space="preserve">2 天災地変、戦争、ストライキ、港湾閉鎖、法令改正その他不可抗力により生じた損害について、乙は責任を負わない。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第10条（検査及び通知）</w:t>
        <w:br w:type="textWrapping"/>
      </w:r>
      <w:r w:rsidDel="00000000" w:rsidR="00000000" w:rsidRPr="00000000">
        <w:rPr>
          <w:rFonts w:ascii="Arial Unicode MS" w:cs="Arial Unicode MS" w:eastAsia="Arial Unicode MS" w:hAnsi="Arial Unicode MS"/>
          <w:sz w:val="20"/>
          <w:szCs w:val="20"/>
          <w:rtl w:val="0"/>
        </w:rPr>
        <w:t xml:space="preserve">甲は、貨物到着後速やかに検査を行い、損傷又は数量不足がある場合は●日以内に乙へ書面通知する。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第11条（秘密保持）</w:t>
        <w:br w:type="textWrapping"/>
      </w:r>
      <w:r w:rsidDel="00000000" w:rsidR="00000000" w:rsidRPr="00000000">
        <w:rPr>
          <w:rFonts w:ascii="Arial Unicode MS" w:cs="Arial Unicode MS" w:eastAsia="Arial Unicode MS" w:hAnsi="Arial Unicode MS"/>
          <w:sz w:val="20"/>
          <w:szCs w:val="20"/>
          <w:rtl w:val="0"/>
        </w:rPr>
        <w:t xml:space="preserve">当事者は、本契約に関連して知り得た相手方の営業情報その他の機密情報を第三者に開示してはならない。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第12条（コンプライアンス）</w:t>
        <w:br w:type="textWrapping"/>
      </w:r>
      <w:r w:rsidDel="00000000" w:rsidR="00000000" w:rsidRPr="00000000">
        <w:rPr>
          <w:rFonts w:ascii="Arial Unicode MS" w:cs="Arial Unicode MS" w:eastAsia="Arial Unicode MS" w:hAnsi="Arial Unicode MS"/>
          <w:sz w:val="20"/>
          <w:szCs w:val="20"/>
          <w:rtl w:val="0"/>
        </w:rPr>
        <w:t xml:space="preserve">1 当事者は、輸出入関連法令、制裁規制、外為法その他適用法令を遵守する。</w:t>
        <w:br w:type="textWrapping"/>
        <w:t xml:space="preserve">2 制裁対象国・団体との取引が判明した場合、乙は業務を停止できる。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本契約の有効期間は締結日から1年間とし、期間満了日の1か月前までに解約の意思表示がない場合、自動更新とする。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第14条（解除）</w:t>
        <w:br w:type="textWrapping"/>
      </w:r>
      <w:r w:rsidDel="00000000" w:rsidR="00000000" w:rsidRPr="00000000">
        <w:rPr>
          <w:rFonts w:ascii="Arial Unicode MS" w:cs="Arial Unicode MS" w:eastAsia="Arial Unicode MS" w:hAnsi="Arial Unicode MS"/>
          <w:sz w:val="20"/>
          <w:szCs w:val="20"/>
          <w:rtl w:val="0"/>
        </w:rPr>
        <w:t xml:space="preserve">1 相手方が重大な契約違反を是正しない場合、催告後解除できる。</w:t>
        <w:br w:type="textWrapping"/>
        <w:t xml:space="preserve">2 破産、民事再生等の申立てがあった場合、催告なく解除できる。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当事者は、自ら及び関係者が反社会的勢力でないことを表明保証する。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本契約は日本法に準拠し、本契約に関する紛争は東京地方裁判所を第一審の専属的合意管轄裁判所とする。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