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x2u50mft97iy" w:id="0"/>
      <w:bookmarkEnd w:id="0"/>
      <w:r w:rsidDel="00000000" w:rsidR="00000000" w:rsidRPr="00000000">
        <w:rPr>
          <w:rFonts w:ascii="Arial Unicode MS" w:cs="Arial Unicode MS" w:eastAsia="Arial Unicode MS" w:hAnsi="Arial Unicode MS"/>
          <w:b w:val="1"/>
          <w:bCs w:val="1"/>
          <w:sz w:val="46"/>
          <w:szCs w:val="46"/>
          <w:rtl w:val="0"/>
        </w:rPr>
        <w:t xml:space="preserve">外国企業との共同開発契約書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法人。以下「甲」という。）と、●●Company（●●国法人。以下「乙」という。）は、両当事者間における技術・製品・サービス等の共同開発に関し、以下のとおり共同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に関する技術・製品・サービスの研究開発（以下「本共同開発」という。）を共同で実施するにあたり、役割分担、知的財産権の帰属、秘密情報の取扱い、成果物の利用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本契約において「成果物」とは、本共同開発の過程で創出される発明、考案、意匠、著作物、データ、試作品、ノウハウその他一切の成果をいう。</w:t>
        <w:br w:type="textWrapping"/>
        <w:t xml:space="preserve">2　「背景知的財産」とは、本契約締結前に各当事者が保有していた知的財産権および本共同開発とは無関係に独自に取得した知的財産権をいう。</w:t>
        <w:br w:type="textWrapping"/>
        <w:t xml:space="preserve">3　「共同知的財産」とは、本共同開発の結果として両当事者が共同して創出した成果物に係る知的財産権をいう。</w:t>
        <w:br w:type="textWrapping"/>
        <w:t xml:space="preserve">4　「単独知的財産」とは、当事者の一方が単独で創出した成果物に係る知的財産権をいう。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甲および乙は、別紙業務仕様書に基づき、それぞれの役割および責任範囲を誠実に履行する。</w:t>
        <w:br w:type="textWrapping"/>
        <w:t xml:space="preserve">2　開発スケジュール、仕様変更、技術的課題等については、定期協議を通じて協議決定する。</w:t>
        <w:br w:type="textWrapping"/>
        <w:t xml:space="preserve">3　重大な仕様変更が生じる場合は、書面による合意を要する。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第4条（費用負担）</w: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本共同開発に要する費用は、別途合意する負担割合に従い、各当事者が負担する。</w:t>
        <w:br w:type="textWrapping"/>
        <w:t xml:space="preserve">2　追加費用が発生する場合は、事前に書面合意を得るものとする。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第5条（知的財産権の帰属）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単独知的財産は、創出した当事者に帰属する。</w:t>
        <w:br w:type="textWrapping"/>
        <w:t xml:space="preserve">2　共同知的財産は、原則として甲乙の共有とする。共有持分割合は別途協議により定める。</w:t>
        <w:br w:type="textWrapping"/>
        <w:t xml:space="preserve">3　共有知的財産の実施条件、第三者への許諾、特許出願手続き等は、別途合意書により定める。</w:t>
        <w:br w:type="textWrapping"/>
        <w:t xml:space="preserve">4　背景知的財産の権利帰属は各当事者に留保され、本契約により移転しない。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第6条（成果物の利用）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各当事者は、共同知的財産について、相手方の事前書面承諾なく第三者へ独占的実施許諾を行ってはならない。</w:t>
        <w:br w:type="textWrapping"/>
        <w:t xml:space="preserve">2　成果物の商業化条件、販売地域、独占権の有無は別途契約により定める。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本共同開発に関連して開示される技術情報、営業情報、契約条件等は秘密情報とする。</w:t>
        <w:br w:type="textWrapping"/>
        <w:t xml:space="preserve">2　受領当事者は、本目的以外に利用せず、第三者へ開示してはならない。</w:t>
        <w:br w:type="textWrapping"/>
        <w:t xml:space="preserve">3　法令または裁判所命令により開示が必要な場合は、合理的範囲で事前通知を行う。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第8条（輸出管理および法令遵守）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両当事者は、自国および関係国の輸出管理法令、経済制裁規制等を遵守する。</w:t>
        <w:br w:type="textWrapping"/>
        <w:t xml:space="preserve">2　成果物の輸出または再輸出が規制対象となる場合、必要な許可を取得する責任を負う。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第9条（保証および責任制限）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各当事者は、本共同開発に関連して提供する情報の正確性について保証しない。</w:t>
        <w:br w:type="textWrapping"/>
        <w:t xml:space="preserve">2　間接損害、逸失利益については、故意または重過失を除き責任を負わない。</w:t>
        <w:br w:type="textWrapping"/>
        <w:t xml:space="preserve">3　損害賠償額は、当該年度に支払われた開発費総額を上限とする。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本契約の有効期間は締結日より●年間とする。</w:t>
        <w:br w:type="textWrapping"/>
        <w:t xml:space="preserve">2　期間満了後も、知的財産条項および秘密保持条項は有効に存続する。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一方当事者が重大な契約違反をし、相当期間内に是正されない場合、書面通知により解除できる。</w:t>
        <w:br w:type="textWrapping"/>
        <w:t xml:space="preserve">2　倒産、支払停止等が発生した場合は直ちに解除できる。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天災、戦争、政府規制、パンデミック等不可抗力事由により履行不能となった場合、責任を負わない。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第13条（準拠法および紛争解決）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本契約の準拠法は日本法とする。</w:t>
        <w:br w:type="textWrapping"/>
        <w:t xml:space="preserve">2　紛争は、東京地方裁判所を第一審の専属的合意管轄裁判所とする。</w:t>
        <w:br w:type="textWrapping"/>
        <w:t xml:space="preserve">3　必要に応じて国際仲裁条項を別途合意できる。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●●Company</w:t>
        <w:br w:type="textWrapping"/>
        <w:t xml:space="preserve">Address</w:t>
        <w:br w:type="textWrapping"/>
        <w:t xml:space="preserve">Representative</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