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4p6abihkldi" w:id="0"/>
      <w:bookmarkEnd w:id="0"/>
      <w:r w:rsidDel="00000000" w:rsidR="00000000" w:rsidRPr="00000000">
        <w:rPr>
          <w:rFonts w:ascii="Arial Unicode MS" w:cs="Arial Unicode MS" w:eastAsia="Arial Unicode MS" w:hAnsi="Arial Unicode MS"/>
          <w:b w:val="1"/>
          <w:bCs w:val="1"/>
          <w:sz w:val="44"/>
          <w:szCs w:val="44"/>
          <w:rtl w:val="0"/>
        </w:rPr>
        <w:t xml:space="preserve">イベント制作パートナー契約書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制作業務に関するパートナー関係について、次のとおりイベント制作パートナ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8xskxtqftu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受注する各種イベント（展示会、プロモーションイベント、セミナー、式典、オンライン配信イベントその他一切の催事を含む。）に関し、乙が制作パートナーとして協力するための基本条件を定め、円滑かつ適正な業務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lj9zsgcyirm"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乙は、個別案件ごとに締結する発注書、業務仕様書又は個別契約（以下「個別契約」という。）に基づき、次の各号に掲げる業務を行う。</w:t>
        <w:br w:type="textWrapping"/>
        <w:t xml:space="preserve">(1) 会場設営・撤去</w:t>
        <w:br w:type="textWrapping"/>
        <w:t xml:space="preserve">(2) 舞台・音響・照明・映像制作</w:t>
        <w:br w:type="textWrapping"/>
        <w:t xml:space="preserve">(3) 演出企画・進行管理</w:t>
        <w:br w:type="textWrapping"/>
        <w:t xml:space="preserve">(4) デザイン制作（装飾物、パネル、映像等）</w:t>
        <w:br w:type="textWrapping"/>
        <w:t xml:space="preserve">(5) スタッフ手配及び管理</w:t>
        <w:br w:type="textWrapping"/>
        <w:t xml:space="preserve">(6) その他イベント制作に付随する業務</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業務の詳細、納期、対価その他必要事項は、個別契約において定める。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9bu0qz9elpn" w:id="3"/>
      <w:bookmarkEnd w:id="3"/>
      <w:r w:rsidDel="00000000" w:rsidR="00000000" w:rsidRPr="00000000">
        <w:rPr>
          <w:rFonts w:ascii="Arial Unicode MS" w:cs="Arial Unicode MS" w:eastAsia="Arial Unicode MS" w:hAnsi="Arial Unicode MS"/>
          <w:b w:val="1"/>
          <w:bCs w:val="1"/>
          <w:sz w:val="34"/>
          <w:szCs w:val="34"/>
          <w:rtl w:val="0"/>
        </w:rPr>
        <w:t xml:space="preserve">第3条（再委託）</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乙は、再委託先に対し、本契約と同等の守秘義務及び法令遵守義務を課し、その履行について一切の責任を負う。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trlifh340tnc" w:id="4"/>
      <w:bookmarkEnd w:id="4"/>
      <w:r w:rsidDel="00000000" w:rsidR="00000000" w:rsidRPr="00000000">
        <w:rPr>
          <w:rFonts w:ascii="Arial Unicode MS" w:cs="Arial Unicode MS" w:eastAsia="Arial Unicode MS" w:hAnsi="Arial Unicode MS"/>
          <w:b w:val="1"/>
          <w:bCs w:val="1"/>
          <w:sz w:val="34"/>
          <w:szCs w:val="34"/>
          <w:rtl w:val="0"/>
        </w:rPr>
        <w:t xml:space="preserve">第4条（対価及び支払）</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甲は、乙に対し、個別契約に定める制作費を支払う。</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支払期日は、原則として業務完了後●日以内とする。</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乙は、法令に基づく税金その他公租公課を自らの責任で処理する。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23qneeof5fe" w:id="5"/>
      <w:bookmarkEnd w:id="5"/>
      <w:r w:rsidDel="00000000" w:rsidR="00000000" w:rsidRPr="00000000">
        <w:rPr>
          <w:rFonts w:ascii="Arial Unicode MS" w:cs="Arial Unicode MS" w:eastAsia="Arial Unicode MS" w:hAnsi="Arial Unicode MS"/>
          <w:b w:val="1"/>
          <w:bCs w:val="1"/>
          <w:sz w:val="34"/>
          <w:szCs w:val="34"/>
          <w:rtl w:val="0"/>
        </w:rPr>
        <w:t xml:space="preserve">第5条（知的財産権）</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本業務の遂行により作成された成果物（デザイン、映像、資料、図面等を含む。）の著作権は、特段の定めがない限り、対価の支払完了時に甲に帰属する。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乙が従前から保有するノウハウ、技術、テンプレート等の権利は乙に留保される。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6g8jh1bp6fio"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乙は、本契約及び個別契約に関連して知り得た甲又はクライアントの営業情報、個人情報、技術情報その他一切の非公開情報を第三者に開示又は漏えいしてはならない。</w:t>
      </w:r>
    </w:p>
    <w:p w:rsidR="00000000" w:rsidDel="00000000" w:rsidP="00000000" w:rsidRDefault="00000000" w:rsidRPr="00000000" w14:paraId="0000001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本条の義務は、本契約終了後●年間存続する。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lkfue4oqm98i" w:id="7"/>
      <w:bookmarkEnd w:id="7"/>
      <w:r w:rsidDel="00000000" w:rsidR="00000000" w:rsidRPr="00000000">
        <w:rPr>
          <w:rFonts w:ascii="Arial Unicode MS" w:cs="Arial Unicode MS" w:eastAsia="Arial Unicode MS" w:hAnsi="Arial Unicode MS"/>
          <w:b w:val="1"/>
          <w:bCs w:val="1"/>
          <w:sz w:val="34"/>
          <w:szCs w:val="34"/>
          <w:rtl w:val="0"/>
        </w:rPr>
        <w:t xml:space="preserve">第7条（法令遵守及び安全管理）</w:t>
      </w:r>
    </w:p>
    <w:p w:rsidR="00000000" w:rsidDel="00000000" w:rsidP="00000000" w:rsidRDefault="00000000" w:rsidRPr="00000000" w14:paraId="0000001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乙は、労働関連法令、建築基準法、消防法、著作権法、個人情報保護法その他関連法令を遵守する。</w:t>
      </w:r>
    </w:p>
    <w:p w:rsidR="00000000" w:rsidDel="00000000" w:rsidP="00000000" w:rsidRDefault="00000000" w:rsidRPr="00000000" w14:paraId="0000002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乙は、会場設営・撤去時における事故防止措置を講じ、安全管理責任を負う。</w:t>
      </w:r>
    </w:p>
    <w:p w:rsidR="00000000" w:rsidDel="00000000" w:rsidP="00000000" w:rsidRDefault="00000000" w:rsidRPr="00000000" w14:paraId="00000021">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イベント開催中に乙の責めに帰すべき事由により事故又は損害が生じた場合、乙はその責任を負う。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vw5jiblow2md"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乙が本契約に違反し、甲又は第三者に損害を与えた場合、乙はその損害を賠償する責任を負う。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rn0ogfl118f"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28">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期間満了日の1か月前までに書面による解約意思表示がない場合、同一条件にて自動更新する。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2314t9gw8cja"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当事者は、相手方が本契約に重大な違反をし、是正要求後も改善されない場合、書面通知により解除できる。</w:t>
      </w:r>
    </w:p>
    <w:p w:rsidR="00000000" w:rsidDel="00000000" w:rsidP="00000000" w:rsidRDefault="00000000" w:rsidRPr="00000000" w14:paraId="0000002C">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破産、民事再生、差押え等の信用不安事由が生じた場合、催告なく解除できる。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xno9z979yn2k"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甲乙は、自ら及び関係者が反社会的勢力に該当しないことを表明し、将来にわたり関係を持たないことを保証する。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fb41xshx5p60" w:id="12"/>
      <w:bookmarkEnd w:id="12"/>
      <w:r w:rsidDel="00000000" w:rsidR="00000000" w:rsidRPr="00000000">
        <w:rPr>
          <w:rFonts w:ascii="Arial Unicode MS" w:cs="Arial Unicode MS" w:eastAsia="Arial Unicode MS" w:hAnsi="Arial Unicode MS"/>
          <w:b w:val="1"/>
          <w:bCs w:val="1"/>
          <w:sz w:val="34"/>
          <w:szCs w:val="34"/>
          <w:rtl w:val="0"/>
        </w:rPr>
        <w:t xml:space="preserve">第12条（協議及び管轄）</w:t>
      </w:r>
    </w:p>
    <w:p w:rsidR="00000000" w:rsidDel="00000000" w:rsidP="00000000" w:rsidRDefault="00000000" w:rsidRPr="00000000" w14:paraId="0000003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3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3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