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sggnftthoph" w:id="0"/>
      <w:bookmarkEnd w:id="0"/>
      <w:r w:rsidDel="00000000" w:rsidR="00000000" w:rsidRPr="00000000">
        <w:rPr>
          <w:rFonts w:ascii="Arial Unicode MS" w:cs="Arial Unicode MS" w:eastAsia="Arial Unicode MS" w:hAnsi="Arial Unicode MS"/>
          <w:b w:val="1"/>
          <w:bCs w:val="1"/>
          <w:sz w:val="44"/>
          <w:szCs w:val="44"/>
          <w:rtl w:val="0"/>
        </w:rPr>
        <w:t xml:space="preserve">企業出展パートナー契約書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展示会、プロモーション企画その他の催事における企業出展に関するパートナーシップについて、次のとおり企業出展パートナ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872f4id36s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展示会、キャンペーン、プロモーション企画等（以下「本イベント」という。）において、乙が企業出展パートナーとして参加することに関し、その条件及び双方の権利義務を定め、円滑かつ安全なイベント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nsromdttkz5" w:id="2"/>
      <w:bookmarkEnd w:id="2"/>
      <w:r w:rsidDel="00000000" w:rsidR="00000000" w:rsidRPr="00000000">
        <w:rPr>
          <w:rFonts w:ascii="Arial Unicode MS" w:cs="Arial Unicode MS" w:eastAsia="Arial Unicode MS" w:hAnsi="Arial Unicode MS"/>
          <w:b w:val="1"/>
          <w:bCs w:val="1"/>
          <w:sz w:val="34"/>
          <w:szCs w:val="34"/>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本契約において使用する主な用語の定義は、次のとおりとする。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出展とは、乙が本イベントにおいて自社の商品、サービス、ブランド、技術、又は活動を紹介、展示、販売又はPRする行為をいう。</w:t>
        <w:br w:type="textWrapping"/>
        <w:t xml:space="preserve">2　出展スペースとは、甲が乙に提供する展示ブース、販売スペース、広告スペース、又はこれらに付随する設備をいう。</w:t>
        <w:br w:type="textWrapping"/>
        <w:t xml:space="preserve">3　出展物とは、乙が本イベントで展示、販売又は配布する商品、資料、パネル、広告物その他一切の物品をいう。</w:t>
        <w:br w:type="textWrapping"/>
        <w:t xml:space="preserve">4　出展料とは、乙が本イベントへの参加対価として甲に支払う費用をいう。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cy851vulr94k" w:id="3"/>
      <w:bookmarkEnd w:id="3"/>
      <w:r w:rsidDel="00000000" w:rsidR="00000000" w:rsidRPr="00000000">
        <w:rPr>
          <w:rFonts w:ascii="Arial Unicode MS" w:cs="Arial Unicode MS" w:eastAsia="Arial Unicode MS" w:hAnsi="Arial Unicode MS"/>
          <w:b w:val="1"/>
          <w:bCs w:val="1"/>
          <w:sz w:val="34"/>
          <w:szCs w:val="34"/>
          <w:rtl w:val="0"/>
        </w:rPr>
        <w:t xml:space="preserve">第3条（出展内容）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乙は、本契約に基づき、本イベントにおいて以下の内容の出展を行う。</w:t>
        <w:br w:type="textWrapping"/>
        <w:t xml:space="preserve">　(1) 出展テーマ</w:t>
        <w:br w:type="textWrapping"/>
        <w:t xml:space="preserve">　(2) 出展商品又はサービス</w:t>
        <w:br w:type="textWrapping"/>
        <w:t xml:space="preserve">　(3) 展示・販売・PRの方法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乙は、本イベントの趣旨及び甲が定める運営方針に従い、出展活動を行うものとする。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乙は、出展内容が法令、公序良俗又は第三者の権利を侵害しないことを保証する。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jyicf7iy3yv" w:id="4"/>
      <w:bookmarkEnd w:id="4"/>
      <w:r w:rsidDel="00000000" w:rsidR="00000000" w:rsidRPr="00000000">
        <w:rPr>
          <w:rFonts w:ascii="Arial Unicode MS" w:cs="Arial Unicode MS" w:eastAsia="Arial Unicode MS" w:hAnsi="Arial Unicode MS"/>
          <w:b w:val="1"/>
          <w:bCs w:val="1"/>
          <w:sz w:val="34"/>
          <w:szCs w:val="34"/>
          <w:rtl w:val="0"/>
        </w:rPr>
        <w:t xml:space="preserve">第4条（出展スペースの提供）</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甲は、乙に対し、本イベント会場内において出展スペースを提供する。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出展スペースの場所、面積、設備及び利用条件は、甲が別途定める出展要項又は仕様書によるものとする。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乙は、甲の事前の書面承諾なく、出展スペースを第三者に転貸又は譲渡してはならない。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jk3se4a7ymc" w:id="5"/>
      <w:bookmarkEnd w:id="5"/>
      <w:r w:rsidDel="00000000" w:rsidR="00000000" w:rsidRPr="00000000">
        <w:rPr>
          <w:rFonts w:ascii="Arial Unicode MS" w:cs="Arial Unicode MS" w:eastAsia="Arial Unicode MS" w:hAnsi="Arial Unicode MS"/>
          <w:b w:val="1"/>
          <w:bCs w:val="1"/>
          <w:sz w:val="34"/>
          <w:szCs w:val="34"/>
          <w:rtl w:val="0"/>
        </w:rPr>
        <w:t xml:space="preserve">第5条（出展料及び支払方法）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乙は、出展料として以下の金額を甲に支払う。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出展料：●●円（消費税別）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乙は、甲が指定する期日までに、甲指定の銀行口座へ振込により支払うものとする。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ktya9yhzl3i" w:id="6"/>
      <w:bookmarkEnd w:id="6"/>
      <w:r w:rsidDel="00000000" w:rsidR="00000000" w:rsidRPr="00000000">
        <w:rPr>
          <w:rFonts w:ascii="Arial Unicode MS" w:cs="Arial Unicode MS" w:eastAsia="Arial Unicode MS" w:hAnsi="Arial Unicode MS"/>
          <w:b w:val="1"/>
          <w:bCs w:val="1"/>
          <w:sz w:val="34"/>
          <w:szCs w:val="34"/>
          <w:rtl w:val="0"/>
        </w:rPr>
        <w:t xml:space="preserve">第6条（出展物の管理）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乙は、出展物の搬入、設営、管理及び撤去について、自己の責任と費用において行う。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乙は、出展物の安全管理及び盗難防止のため、必要な措置を講じるものとする。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甲は、不可抗力又は乙の管理不十分により生じた出展物の損傷、紛失又は盗難について責任を負わない。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dk1e8yxao68"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乙は、本イベントにおいて、次の行為を行ってはならない。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br w:type="textWrapping"/>
        <w:t xml:space="preserve">2　虚偽又は誤解を招く広告・販売行為</w:t>
        <w:br w:type="textWrapping"/>
        <w:t xml:space="preserve">3　他の出展者又は来場者に迷惑を及ぼす行為</w:t>
        <w:br w:type="textWrapping"/>
        <w:t xml:space="preserve">4　危険物の持ち込み</w:t>
        <w:br w:type="textWrapping"/>
        <w:t xml:space="preserve">5　甲の事前承諾のない音響、映像又は強い光の使用</w:t>
        <w:br w:type="textWrapping"/>
        <w:t xml:space="preserve">6　政治活動、宗教勧誘又はネットワークビジネス等の勧誘</w:t>
        <w:br w:type="textWrapping"/>
        <w:t xml:space="preserve">7　その他甲がイベント運営上不適切と判断する行為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4g9d0dtk00d6"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本イベントに関連して使用されるロゴ、名称、デザイン、映像、写真、資料その他の知的財産権は、それぞれの権利者に帰属する。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乙は、甲の事前承諾なく、本イベントの名称、ロゴ、又は主催者名を広告等に使用してはならない。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ihlhjwpe7f7k" w:id="9"/>
      <w:bookmarkEnd w:id="9"/>
      <w:r w:rsidDel="00000000" w:rsidR="00000000" w:rsidRPr="00000000">
        <w:rPr>
          <w:rFonts w:ascii="Arial Unicode MS" w:cs="Arial Unicode MS" w:eastAsia="Arial Unicode MS" w:hAnsi="Arial Unicode MS"/>
          <w:b w:val="1"/>
          <w:bCs w:val="1"/>
          <w:sz w:val="34"/>
          <w:szCs w:val="34"/>
          <w:rtl w:val="0"/>
        </w:rPr>
        <w:t xml:space="preserve">第9条（広報・撮影）</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甲は、本イベントの記録及び広報を目的として、会場内の写真、動画等を撮影することができる。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乙は、甲が前項の素材を広報、広告、報告資料、ウェブサイト等に利用することに同意する。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sp2j0jlkfgo" w:id="10"/>
      <w:bookmarkEnd w:id="10"/>
      <w:r w:rsidDel="00000000" w:rsidR="00000000" w:rsidRPr="00000000">
        <w:rPr>
          <w:rFonts w:ascii="Arial Unicode MS" w:cs="Arial Unicode MS" w:eastAsia="Arial Unicode MS" w:hAnsi="Arial Unicode MS"/>
          <w:b w:val="1"/>
          <w:bCs w:val="1"/>
          <w:sz w:val="34"/>
          <w:szCs w:val="34"/>
          <w:rtl w:val="0"/>
        </w:rPr>
        <w:t xml:space="preserve">第10条（安全管理）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乙は、出展活動において事故、怪我、火災その他の危険が生じないよう十分な安全管理を行う。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乙の出展活動に起因して事故又は損害が発生した場合、乙はその責任において対応し、甲に損害を与えた場合には賠償する。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kr675aomwuf6"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甲は、乙が次の各号のいずれかに該当した場合、催告なく本契約を解除することができる。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本契約に違反した場合</w:t>
        <w:br w:type="textWrapping"/>
        <w:t xml:space="preserve">2　出展料の支払いを怠った場合</w:t>
        <w:br w:type="textWrapping"/>
        <w:t xml:space="preserve">3　イベント運営に重大な支障を与える行為を行った場合</w:t>
        <w:br w:type="textWrapping"/>
        <w:t xml:space="preserve">4　反社会的勢力との関係が判明した場合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4xrzjaqzd3fd"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天災地変、感染症の拡大、行政命令、社会情勢の急変その他当事者の責めに帰さない事由により本イベントの開催が困難となった場合、甲は本契約を解除又は内容変更できるものとする。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upawfeo6ii3z"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当事者のいずれかが本契約に違反し、相手方に損害を与えた場合、当該当事者はその損害を賠償する責任を負う。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kop87hf3by50"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本契約は、契約締結日から本イベント終了日まで有効とする。ただし、本契約終了後も、その性質上存続すべき条項は引き続き効力を有する。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hl42ra7zz6v2" w:id="15"/>
      <w:bookmarkEnd w:id="15"/>
      <w:r w:rsidDel="00000000" w:rsidR="00000000" w:rsidRPr="00000000">
        <w:rPr>
          <w:rFonts w:ascii="Arial Unicode MS" w:cs="Arial Unicode MS" w:eastAsia="Arial Unicode MS" w:hAnsi="Arial Unicode MS"/>
          <w:b w:val="1"/>
          <w:bCs w:val="1"/>
          <w:sz w:val="34"/>
          <w:szCs w:val="34"/>
          <w:rtl w:val="0"/>
        </w:rPr>
        <w:t xml:space="preserve">第15条（協議）</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w6ve4h5qfqch"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qwhlao6j1kb5"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甲及び乙は、自己及びその役員等が反社会的勢力ではないことを表明し、将来にわたり該当しないことを保証する。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