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u1qebs2wt6g" w:id="0"/>
      <w:bookmarkEnd w:id="0"/>
      <w:r w:rsidDel="00000000" w:rsidR="00000000" w:rsidRPr="00000000">
        <w:rPr>
          <w:rFonts w:ascii="Arial Unicode MS" w:cs="Arial Unicode MS" w:eastAsia="Arial Unicode MS" w:hAnsi="Arial Unicode MS"/>
          <w:b w:val="1"/>
          <w:bCs w:val="1"/>
          <w:sz w:val="44"/>
          <w:szCs w:val="44"/>
          <w:rtl w:val="0"/>
        </w:rPr>
        <w:t xml:space="preserve">ライバー育成契約書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として活動する●●（以下「乙」という。）は、甲が提供するライブ配信活動の育成・支援プログラムに関し、次のとおりライバー育成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0y4p46yegq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本契約は、甲が乙に対しライブ配信活動に関する育成支援、ノウハウ提供、マネジメント等を行い、乙がライブ配信者として活動することにより双方の事業発展を図ることを目的とする。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fxylc7lb7c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本契約において、次の各号の用語は以下の意味を有する。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w:t>
        <w:br w:type="textWrapping"/>
        <w:t xml:space="preserve">ライブ配信プラットフォームを通じて動画配信を行い、視聴者とのコミュニケーションやコンテンツ提供を行う者をいう。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配信プラットフォーム</w:t>
        <w:br w:type="textWrapping"/>
        <w:t xml:space="preserve">ライブ配信サービスを提供するアプリ、ウェブサービス、その他の媒体をいう。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配信収益</w:t>
        <w:br w:type="textWrapping"/>
        <w:t xml:space="preserve">ライブ配信活動により発生する投げ銭、ギフト、広告収益、スポンサー収益その他配信に関連して得られる報酬をいう。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育成支援</w:t>
        <w:br w:type="textWrapping"/>
        <w:t xml:space="preserve">甲が乙に対して行う配信指導、マーケティング支援、企画提案、機材サポート、イベント企画等をいう。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47c9xgx58fg" w:id="3"/>
      <w:bookmarkEnd w:id="3"/>
      <w:r w:rsidDel="00000000" w:rsidR="00000000" w:rsidRPr="00000000">
        <w:rPr>
          <w:rFonts w:ascii="Arial Unicode MS" w:cs="Arial Unicode MS" w:eastAsia="Arial Unicode MS" w:hAnsi="Arial Unicode MS"/>
          <w:b w:val="1"/>
          <w:bCs w:val="1"/>
          <w:sz w:val="34"/>
          <w:szCs w:val="34"/>
          <w:rtl w:val="0"/>
        </w:rPr>
        <w:t xml:space="preserve">第3条（契約内容）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甲は、乙に対し次の各号の支援を行う。</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・ライブ配信活動に関する育成および指導</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・配信企画およびコンテンツ制作支援</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・プロモーションおよびマーケティング支援</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・イベント出演やコラボ配信の機会提供</w:t>
      </w:r>
    </w:p>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・配信活動に関する相談およびマネジメント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乙は、甲の育成支援を受けながら、誠実にライブ配信活動を行うものとする。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808e51mvoaa" w:id="4"/>
      <w:bookmarkEnd w:id="4"/>
      <w:r w:rsidDel="00000000" w:rsidR="00000000" w:rsidRPr="00000000">
        <w:rPr>
          <w:rFonts w:ascii="Arial Unicode MS" w:cs="Arial Unicode MS" w:eastAsia="Arial Unicode MS" w:hAnsi="Arial Unicode MS"/>
          <w:b w:val="1"/>
          <w:bCs w:val="1"/>
          <w:sz w:val="34"/>
          <w:szCs w:val="34"/>
          <w:rtl w:val="0"/>
        </w:rPr>
        <w:t xml:space="preserve">第4条（乙の義務）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・法令および配信プラットフォームの規約を遵守すること</w:t>
        <w:br w:type="textWrapping"/>
        <w:t xml:space="preserve">・公序良俗に反する配信を行わないこと</w:t>
        <w:br w:type="textWrapping"/>
        <w:t xml:space="preserve">・他者の著作権、肖像権その他の権利を侵害しないこと</w:t>
        <w:br w:type="textWrapping"/>
        <w:t xml:space="preserve">・甲のブランド価値を毀損する行為を行わないこと</w:t>
        <w:br w:type="textWrapping"/>
        <w:t xml:space="preserve">・虚偽の情報を配信しないこと</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6cm7794uvezb" w:id="5"/>
      <w:bookmarkEnd w:id="5"/>
      <w:r w:rsidDel="00000000" w:rsidR="00000000" w:rsidRPr="00000000">
        <w:rPr>
          <w:rFonts w:ascii="Arial Unicode MS" w:cs="Arial Unicode MS" w:eastAsia="Arial Unicode MS" w:hAnsi="Arial Unicode MS"/>
          <w:b w:val="1"/>
          <w:bCs w:val="1"/>
          <w:sz w:val="34"/>
          <w:szCs w:val="34"/>
          <w:rtl w:val="0"/>
        </w:rPr>
        <w:t xml:space="preserve">第5条（配信活動）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乙は、本契約期間中、甲の指導方針に基づきライブ配信活動を行う。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乙は、配信内容について甲と協議しながら適切なコンテンツ制作を行うものとする。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乙は、甲の事前承諾なく第三者の事務所やマネジメント会社と同様の契約を締結してはならない。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ypvqfpkyaua" w:id="6"/>
      <w:bookmarkEnd w:id="6"/>
      <w:r w:rsidDel="00000000" w:rsidR="00000000" w:rsidRPr="00000000">
        <w:rPr>
          <w:rFonts w:ascii="Arial Unicode MS" w:cs="Arial Unicode MS" w:eastAsia="Arial Unicode MS" w:hAnsi="Arial Unicode MS"/>
          <w:b w:val="1"/>
          <w:bCs w:val="1"/>
          <w:sz w:val="34"/>
          <w:szCs w:val="34"/>
          <w:rtl w:val="0"/>
        </w:rPr>
        <w:t xml:space="preserve">第6条（収益の分配）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配信収益は、配信プラットフォームから支払われる金額を基準として分配する。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収益分配割合は次のとおりとする。</w:t>
      </w:r>
    </w:p>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支払方法および支払時期は別途甲が定める規定に従う。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q80915bdc5w" w:id="7"/>
      <w:bookmarkEnd w:id="7"/>
      <w:r w:rsidDel="00000000" w:rsidR="00000000" w:rsidRPr="00000000">
        <w:rPr>
          <w:rFonts w:ascii="Arial Unicode MS" w:cs="Arial Unicode MS" w:eastAsia="Arial Unicode MS" w:hAnsi="Arial Unicode MS"/>
          <w:b w:val="1"/>
          <w:bCs w:val="1"/>
          <w:sz w:val="34"/>
          <w:szCs w:val="34"/>
          <w:rtl w:val="0"/>
        </w:rPr>
        <w:t xml:space="preserve">第7条（機材・費用）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配信に必要な機材および設備は原則として乙が用意する。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甲が機材を貸与する場合、その取扱いおよび返却条件は甲の指示に従うものとする。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don5vcgxrjj" w:id="8"/>
      <w:bookmarkEnd w:id="8"/>
      <w:r w:rsidDel="00000000" w:rsidR="00000000" w:rsidRPr="00000000">
        <w:rPr>
          <w:rFonts w:ascii="Arial Unicode MS" w:cs="Arial Unicode MS" w:eastAsia="Arial Unicode MS" w:hAnsi="Arial Unicode MS"/>
          <w:b w:val="1"/>
          <w:bCs w:val="1"/>
          <w:sz w:val="34"/>
          <w:szCs w:val="34"/>
          <w:rtl w:val="0"/>
        </w:rPr>
        <w:t xml:space="preserve">第8条（肖像およびコンテンツ利用）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乙は、配信活動に関連して撮影・制作された映像、画像、音声等について、甲が広告、宣伝、SNS、ウェブサイト等で利用することを許諾する。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甲は、乙の肖像および配信コンテンツをプロモーション目的で使用できるものとする。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y7sv1naycd3"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乙は、本契約に関連して知り得た甲の営業情報、ノウハウ、運営情報その他の秘密情報を第三者に漏えいしてはならない。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本条の義務は、本契約終了後も存続する。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wom5h0dqc3s0"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・虚偽の情報を用いた配信</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・誹謗中傷または差別的発言</w:t>
      </w:r>
    </w:p>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・違法または不適切な商品の宣伝</w:t>
      </w:r>
    </w:p>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・反社会的勢力に関与する行為</w:t>
      </w:r>
    </w:p>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・配信プラットフォームの規約違反</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zcei26kbpe3b"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期間満了の●日前までに双方から書面による解約の意思表示がない場合、本契約は同条件で更新される。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ajwn2v4rth44"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甲または乙は、次の各号に該当する場合、相手方に通知することなく本契約を解除できる。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・配信活動を長期間行わない場合</w:t>
        <w:br w:type="textWrapping"/>
        <w:t xml:space="preserve">・社会的信用を著しく損なう行為を行った場合</w:t>
        <w:br w:type="textWrapping"/>
        <w:t xml:space="preserve">・配信プラットフォームからアカウント停止処分を受けた場合</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2iudrsdyclq3"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甲または乙が本契約に違反し、相手方に損害を与えた場合、その損害を賠償する責任を負う。</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ha6efxt19y99"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甲および乙は、自己または関係者が反社会的勢力に該当しないことを保証する。</w:t>
        <w:br w:type="textWrapping"/>
        <w:t xml:space="preserve">また、将来にわたってもこれに該当しないことを誓約する。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rro5wxoptf71"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lhexqc4byopy"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本契約は日本法を準拠法とし、本契約に関して紛争が生じた場合、甲の本店所在地を管轄する地方裁判所を第一審の専属的合意管轄裁判所とする。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65e4nlicokpu"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第17条（契約書の保管）</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本契約締結の証として、本書を2通作成し、甲乙各自署名または記名押印のうえ、各1通を保有する。</w:t>
      </w:r>
    </w:p>
    <w:p w:rsidR="00000000" w:rsidDel="00000000" w:rsidP="00000000" w:rsidRDefault="00000000" w:rsidRPr="00000000" w14:paraId="00000053">
      <w:pPr>
        <w:pStyle w:val="Heading3"/>
        <w:keepNext w:val="0"/>
        <w:keepLines w:val="0"/>
        <w:spacing w:before="280" w:lineRule="auto"/>
        <w:rPr>
          <w:b w:val="1"/>
          <w:bCs w:val="1"/>
          <w:color w:val="000000"/>
          <w:sz w:val="26"/>
          <w:szCs w:val="26"/>
        </w:rPr>
      </w:pPr>
      <w:bookmarkStart w:colFirst="0" w:colLast="0" w:name="_mkkm5n25wewq" w:id="18"/>
      <w:bookmarkEnd w:id="18"/>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br w:type="textWrapping"/>
        <w:t xml:space="preserve">配信者名：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