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88fyjonef8r" w:id="0"/>
      <w:bookmarkEnd w:id="0"/>
      <w:r w:rsidDel="00000000" w:rsidR="00000000" w:rsidRPr="00000000">
        <w:rPr>
          <w:rFonts w:ascii="Arial Unicode MS" w:cs="Arial Unicode MS" w:eastAsia="Arial Unicode MS" w:hAnsi="Arial Unicode MS"/>
          <w:b w:val="1"/>
          <w:bCs w:val="1"/>
          <w:sz w:val="44"/>
          <w:szCs w:val="44"/>
          <w:rtl w:val="0"/>
        </w:rPr>
        <w:t xml:space="preserve">ライバー活動契約書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ライバーとして配信活動を行う●●（以下「乙」という。）は、乙がインターネット配信活動を行うにあたり、甲がマネジメント及び支援を行うこと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0f16dsp804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ライブ配信サービス、動画配信サービス、SNSその他のオンライン媒体においてライバーとして活動するにあたり、甲がマネジメント業務、活動支援及び営業活動を行うことにより、乙の活動の円滑な推進及び双方の利益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5sdpauc15kc"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ライバー活動</w:t>
        <w:br w:type="textWrapping"/>
        <w:t xml:space="preserve">乙がライブ配信プラットフォーム、動画配信サービス、SNS等を通じて行う配信活動、動画投稿、ファンコミュニケーションその他関連活動をいう。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配信プラットフォーム</w:t>
        <w:br w:type="textWrapping"/>
        <w:t xml:space="preserve">ライブ配信サービス、動画配信サイト、SNSその他インターネット上で配信が可能なサービスをいう。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収益</w:t>
        <w:br w:type="textWrapping"/>
        <w:t xml:space="preserve">視聴者からの投げ銭、ギフト、広告収益、スポンサー収入、イベント出演料、物販収益その他ライバー活動に関連して得られるすべての経済的利益をいう。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2z1okq97sfyw" w:id="3"/>
      <w:bookmarkEnd w:id="3"/>
      <w:r w:rsidDel="00000000" w:rsidR="00000000" w:rsidRPr="00000000">
        <w:rPr>
          <w:rFonts w:ascii="Arial Unicode MS" w:cs="Arial Unicode MS" w:eastAsia="Arial Unicode MS" w:hAnsi="Arial Unicode MS"/>
          <w:b w:val="1"/>
          <w:bCs w:val="1"/>
          <w:sz w:val="34"/>
          <w:szCs w:val="34"/>
          <w:rtl w:val="0"/>
        </w:rPr>
        <w:t xml:space="preserve">第3条（契約内容）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乙は、ライバーとして誠実に配信活動を行うものとする。</w:t>
        <w:br w:type="textWrapping"/>
        <w:t xml:space="preserve">2　甲は、乙のライバー活動に関し、次の各号の支援業務を行うことができる。</w:t>
      </w:r>
    </w:p>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・配信活動に関するマネジメント</w:t>
      </w:r>
    </w:p>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・企業案件、イベント出演等の営業活動</w:t>
      </w:r>
    </w:p>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・配信戦略及びブランディングの助言</w:t>
      </w:r>
    </w:p>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・配信機材や制作に関する支援</w:t>
      </w:r>
    </w:p>
    <w:p w:rsidR="00000000" w:rsidDel="00000000" w:rsidP="00000000" w:rsidRDefault="00000000" w:rsidRPr="00000000" w14:paraId="00000014">
      <w:pPr>
        <w:rPr>
          <w:sz w:val="20"/>
          <w:szCs w:val="20"/>
        </w:rPr>
      </w:pPr>
      <w:r w:rsidDel="00000000" w:rsidR="00000000" w:rsidRPr="00000000">
        <w:rPr>
          <w:rFonts w:ascii="Arial Unicode MS" w:cs="Arial Unicode MS" w:eastAsia="Arial Unicode MS" w:hAnsi="Arial Unicode MS"/>
          <w:sz w:val="20"/>
          <w:szCs w:val="20"/>
          <w:rtl w:val="0"/>
        </w:rPr>
        <w:t xml:space="preserve">・その他ライバー活動の円滑化に必要な支援</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itxavalumj9" w:id="4"/>
      <w:bookmarkEnd w:id="4"/>
      <w:r w:rsidDel="00000000" w:rsidR="00000000" w:rsidRPr="00000000">
        <w:rPr>
          <w:rFonts w:ascii="Arial Unicode MS" w:cs="Arial Unicode MS" w:eastAsia="Arial Unicode MS" w:hAnsi="Arial Unicode MS"/>
          <w:b w:val="1"/>
          <w:bCs w:val="1"/>
          <w:sz w:val="34"/>
          <w:szCs w:val="34"/>
          <w:rtl w:val="0"/>
        </w:rPr>
        <w:t xml:space="preserve">第4条（活動義務）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乙は、甲と協議のうえ定めた配信計画に基づき、定期的に配信活動を行うものとする。</w:t>
        <w:br w:type="textWrapping"/>
        <w:t xml:space="preserve">2　乙は、配信活動において法令、公序良俗及び各配信プラットフォームの規約を遵守しなければならない。</w:t>
        <w:br w:type="textWrapping"/>
        <w:t xml:space="preserve">3　乙は、第三者の権利を侵害する行為、虚偽情報の発信、誹謗中傷等の行為を行ってはならない。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ph8adrbnbkc2" w:id="5"/>
      <w:bookmarkEnd w:id="5"/>
      <w:r w:rsidDel="00000000" w:rsidR="00000000" w:rsidRPr="00000000">
        <w:rPr>
          <w:rFonts w:ascii="Arial Unicode MS" w:cs="Arial Unicode MS" w:eastAsia="Arial Unicode MS" w:hAnsi="Arial Unicode MS"/>
          <w:b w:val="1"/>
          <w:bCs w:val="1"/>
          <w:sz w:val="34"/>
          <w:szCs w:val="34"/>
          <w:rtl w:val="0"/>
        </w:rPr>
        <w:t xml:space="preserve">第5条（収益分配）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ライバー活動により得られた収益は、次の割合で分配するものとする。</w:t>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収益の計算方法及び支払時期は、甲乙協議のうえ別途定める。</w:t>
        <w:br w:type="textWrapping"/>
        <w:t xml:space="preserve">3　配信プラットフォームの手数料その他必要経費は、収益から控除することができる。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9lri2glxvutd" w:id="6"/>
      <w:bookmarkEnd w:id="6"/>
      <w:r w:rsidDel="00000000" w:rsidR="00000000" w:rsidRPr="00000000">
        <w:rPr>
          <w:rFonts w:ascii="Arial Unicode MS" w:cs="Arial Unicode MS" w:eastAsia="Arial Unicode MS" w:hAnsi="Arial Unicode MS"/>
          <w:b w:val="1"/>
          <w:bCs w:val="1"/>
          <w:sz w:val="34"/>
          <w:szCs w:val="34"/>
          <w:rtl w:val="0"/>
        </w:rPr>
        <w:t xml:space="preserve">第6条（案件・広告出演）</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甲は、乙のライバー活動に関連する企業案件、広告出演、イベント出演等を紹介することができる。</w:t>
        <w:br w:type="textWrapping"/>
        <w:t xml:space="preserve">2　乙は、合理的な理由なく当該案件を拒否してはならない。</w:t>
        <w:br w:type="textWrapping"/>
        <w:t xml:space="preserve">3　案件報酬の分配割合は、別途協議のうえ決定する。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jzb41mftx04"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乙が配信活動において制作した動画、画像、音声、文章その他のコンテンツの著作権は、原則として乙に帰属する。</w:t>
        <w:br w:type="textWrapping"/>
        <w:t xml:space="preserve">2　乙は、甲に対し、乙の配信コンテンツを広告、宣伝、広報目的で利用することを無償で許諾する。</w:t>
        <w:br w:type="textWrapping"/>
        <w:t xml:space="preserve">3　乙は、第三者の著作権その他知的財産権を侵害するコンテンツを配信してはならない。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f45kpv9h8lul" w:id="8"/>
      <w:bookmarkEnd w:id="8"/>
      <w:r w:rsidDel="00000000" w:rsidR="00000000" w:rsidRPr="00000000">
        <w:rPr>
          <w:rFonts w:ascii="Arial Unicode MS" w:cs="Arial Unicode MS" w:eastAsia="Arial Unicode MS" w:hAnsi="Arial Unicode MS"/>
          <w:b w:val="1"/>
          <w:bCs w:val="1"/>
          <w:sz w:val="34"/>
          <w:szCs w:val="34"/>
          <w:rtl w:val="0"/>
        </w:rPr>
        <w:t xml:space="preserve">第8条（専属性）</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乙は、本契約期間中、甲の事前の承諾なく、他のマネジメント会社と同種の契約を締結してはならない。</w:t>
        <w:br w:type="textWrapping"/>
        <w:t xml:space="preserve">2　乙が個人として配信活動を行う場合でも、本契約に定める条件に従うものとする。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tbmcn4pruwx6"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甲及び乙は、本契約に関連して知り得た相手方の営業上、技術上その他一切の秘密情報を第三者に開示してはならない。</w:t>
        <w:br w:type="textWrapping"/>
        <w:t xml:space="preserve">2　前項の義務は、本契約終了後も●年間存続する。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96b5bcey71uc"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・違法行為又は公序良俗に反する配信</w:t>
      </w:r>
    </w:p>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・差別、誹謗中傷、虚偽情報の発信</w:t>
      </w:r>
    </w:p>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・配信プラットフォーム規約に違反する行為</w:t>
      </w:r>
    </w:p>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・甲の信用を毀損する行為</w:t>
      </w:r>
    </w:p>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・第三者の権利侵害</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b w:val="1"/>
          <w:bCs w:val="1"/>
          <w:sz w:val="34"/>
          <w:szCs w:val="34"/>
        </w:rPr>
      </w:pPr>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期間満了の●日前までにいずれの当事者からも解約の意思表示がない場合、本契約は同一条件で●年間自動更新される。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6ooblplsjwly" w:id="11"/>
      <w:bookmarkEnd w:id="11"/>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甲又は乙は、相手方が本契約に違反し、相当期間を定めて是正を求めても改善されない場合、本契約を解除することができる。</w:t>
        <w:br w:type="textWrapping"/>
        <w:t xml:space="preserve">2　乙が重大な規約違反又は違法行為を行った場合、甲は即時解除できる。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yg6ewuyy58c9" w:id="12"/>
      <w:bookmarkEnd w:id="12"/>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甲又は乙が本契約に違反し相手方に損害を与えた場合、当該当事者はその損害を賠償しなければならない。</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azxngtuhbjan" w:id="13"/>
      <w:bookmarkEnd w:id="13"/>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甲及び乙は、自己が反社会的勢力に該当しないこと、また将来にわたっても関与しないことを表明し保証する。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ni9lezc0y8ql" w:id="14"/>
      <w:bookmarkEnd w:id="14"/>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4ckgkt5kze9j" w:id="15"/>
      <w:bookmarkEnd w:id="15"/>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5i1yg82mutdh" w:id="16"/>
      <w:bookmarkEnd w:id="16"/>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633lty4h5ssh" w:id="17"/>
      <w:bookmarkEnd w:id="17"/>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fyj5rsgw6aid"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甲</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8dw6dp1h39yf"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配信者名（ライバー名）：</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