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gruqyrlnw5s" w:id="0"/>
      <w:bookmarkEnd w:id="0"/>
      <w:r w:rsidDel="00000000" w:rsidR="00000000" w:rsidRPr="00000000">
        <w:rPr>
          <w:rFonts w:ascii="Arial Unicode MS" w:cs="Arial Unicode MS" w:eastAsia="Arial Unicode MS" w:hAnsi="Arial Unicode MS"/>
          <w:b w:val="1"/>
          <w:bCs w:val="1"/>
          <w:sz w:val="44"/>
          <w:szCs w:val="44"/>
          <w:rtl w:val="0"/>
        </w:rPr>
        <w:t xml:space="preserve">ライバー活動同意書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株式会社〇〇（以下「甲」という。）は、配信者として活動する者（以下「乙」という。）が、ライブ配信活動を行うにあたり、以下の内容に同意するものとする。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lajmhev0x2zu"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本同意書は、乙が甲の管理または支援のもとでライブ配信活動（以下「ライバー活動」という。）を行う際の基本的事項を定め、双方の権利義務関係を明確にすることを目的とする。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vp161ojr7itt" w:id="2"/>
      <w:bookmarkEnd w:id="2"/>
      <w:r w:rsidDel="00000000" w:rsidR="00000000" w:rsidRPr="00000000">
        <w:rPr>
          <w:rFonts w:ascii="Arial Unicode MS" w:cs="Arial Unicode MS" w:eastAsia="Arial Unicode MS" w:hAnsi="Arial Unicode MS"/>
          <w:b w:val="1"/>
          <w:bCs w:val="1"/>
          <w:sz w:val="34"/>
          <w:szCs w:val="34"/>
          <w:rtl w:val="0"/>
        </w:rPr>
        <w:t xml:space="preserve">第2条（ライバー活動の内容）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乙は、以下の活動を行うものとする。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・ライブ配信プラットフォームにおける動画配信</w:t>
        <w:br w:type="textWrapping"/>
        <w:t xml:space="preserve">・SNS等を利用した情報発信およびプロモーション活動</w:t>
        <w:br w:type="textWrapping"/>
        <w:t xml:space="preserve">・甲が企画するイベント、企画配信等への参加</w:t>
        <w:br w:type="textWrapping"/>
        <w:t xml:space="preserve">・その他甲乙協議のうえ定める配信関連活動</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pdfr7x1hn8ja" w:id="3"/>
      <w:bookmarkEnd w:id="3"/>
      <w:r w:rsidDel="00000000" w:rsidR="00000000" w:rsidRPr="00000000">
        <w:rPr>
          <w:rFonts w:ascii="Arial Unicode MS" w:cs="Arial Unicode MS" w:eastAsia="Arial Unicode MS" w:hAnsi="Arial Unicode MS"/>
          <w:b w:val="1"/>
          <w:bCs w:val="1"/>
          <w:sz w:val="34"/>
          <w:szCs w:val="34"/>
          <w:rtl w:val="0"/>
        </w:rPr>
        <w:t xml:space="preserve">第3条（配信プラットフォーム）</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乙が利用する主な配信プラットフォームは以下とする。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・17LIVE</w:t>
        <w:br w:type="textWrapping"/>
        <w:t xml:space="preserve">・Pococha</w:t>
        <w:br w:type="textWrapping"/>
        <w:t xml:space="preserve">・TikTok LIVE</w:t>
        <w:br w:type="textWrapping"/>
        <w:t xml:space="preserve">・YouTube Live</w:t>
        <w:br w:type="textWrapping"/>
        <w:t xml:space="preserve">・その他甲が指定または承認するサービス</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sohlaf865skv" w:id="4"/>
      <w:bookmarkEnd w:id="4"/>
      <w:r w:rsidDel="00000000" w:rsidR="00000000" w:rsidRPr="00000000">
        <w:rPr>
          <w:rFonts w:ascii="Arial Unicode MS" w:cs="Arial Unicode MS" w:eastAsia="Arial Unicode MS" w:hAnsi="Arial Unicode MS"/>
          <w:b w:val="1"/>
          <w:bCs w:val="1"/>
          <w:sz w:val="34"/>
          <w:szCs w:val="34"/>
          <w:rtl w:val="0"/>
        </w:rPr>
        <w:t xml:space="preserve">第4条（遵守事項）</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乙はライバー活動を行うにあたり、次の事項を遵守するものとする。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・法令および配信プラットフォームの利用規約を遵守すること</w:t>
        <w:br w:type="textWrapping"/>
        <w:t xml:space="preserve">・公序良俗に反する配信を行わないこと</w:t>
        <w:br w:type="textWrapping"/>
        <w:t xml:space="preserve">・第三者の著作権、肖像権、商標権その他の権利を侵害しないこと</w:t>
        <w:br w:type="textWrapping"/>
        <w:t xml:space="preserve">・虚偽の情報を用いた配信を行わないこと</w:t>
        <w:br w:type="textWrapping"/>
        <w:t xml:space="preserve">・視聴者または第三者を誹謗中傷する発言を行わないこと</w:t>
        <w:br w:type="textWrapping"/>
        <w:t xml:space="preserve">・反社会的勢力に関与しないこと</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ehy6mi7gn24i" w:id="5"/>
      <w:bookmarkEnd w:id="5"/>
      <w:r w:rsidDel="00000000" w:rsidR="00000000" w:rsidRPr="00000000">
        <w:rPr>
          <w:rFonts w:ascii="Arial Unicode MS" w:cs="Arial Unicode MS" w:eastAsia="Arial Unicode MS" w:hAnsi="Arial Unicode MS"/>
          <w:b w:val="1"/>
          <w:bCs w:val="1"/>
          <w:sz w:val="34"/>
          <w:szCs w:val="34"/>
          <w:rtl w:val="0"/>
        </w:rPr>
        <w:t xml:space="preserve">第5条（禁止行為）</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・虚偽または誤解を招く情報を配信する行為</w:t>
        <w:br w:type="textWrapping"/>
        <w:t xml:space="preserve">・差別的発言、誹謗中傷その他社会的に不適切な発言</w:t>
        <w:br w:type="textWrapping"/>
        <w:t xml:space="preserve">・違法商品または不適切な商品の宣伝</w:t>
        <w:br w:type="textWrapping"/>
        <w:t xml:space="preserve">・プラットフォーム規約に違反する配信行為</w:t>
        <w:br w:type="textWrapping"/>
        <w:t xml:space="preserve">・第三者の権利を侵害する配信</w:t>
        <w:br w:type="textWrapping"/>
        <w:t xml:space="preserve">・甲の信用またはブランドを毀損する行為</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qzf1igf9jmwz" w:id="6"/>
      <w:bookmarkEnd w:id="6"/>
      <w:r w:rsidDel="00000000" w:rsidR="00000000" w:rsidRPr="00000000">
        <w:rPr>
          <w:rFonts w:ascii="Arial Unicode MS" w:cs="Arial Unicode MS" w:eastAsia="Arial Unicode MS" w:hAnsi="Arial Unicode MS"/>
          <w:b w:val="1"/>
          <w:bCs w:val="1"/>
          <w:sz w:val="34"/>
          <w:szCs w:val="34"/>
          <w:rtl w:val="0"/>
        </w:rPr>
        <w:t xml:space="preserve">第6条（収益の取扱い）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配信により発生する投げ銭、ギフト収益、広告収益等の取扱いについては、各配信プラットフォームの規定および甲乙間で別途定める条件に従うものとする。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甲がマネジメント業務を行う場合、収益の分配割合は別途定めるものとする。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pjf1wxr98ikm"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乙が配信した動画、画像、音声その他コンテンツについて、乙は甲に対し、プロモーションおよび事業目的の範囲で利用することを許諾する。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乙は、配信内容に第三者の権利を侵害する素材を使用しないものとする。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5yzobjkbr2me" w:id="8"/>
      <w:bookmarkEnd w:id="8"/>
      <w:r w:rsidDel="00000000" w:rsidR="00000000" w:rsidRPr="00000000">
        <w:rPr>
          <w:rFonts w:ascii="Arial Unicode MS" w:cs="Arial Unicode MS" w:eastAsia="Arial Unicode MS" w:hAnsi="Arial Unicode MS"/>
          <w:b w:val="1"/>
          <w:bCs w:val="1"/>
          <w:sz w:val="34"/>
          <w:szCs w:val="34"/>
          <w:rtl w:val="0"/>
        </w:rPr>
        <w:t xml:space="preserve">第8条（肖像および広告利用）</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乙は、甲が以下の目的のために乙の肖像、配信動画、写真、名称等を使用することに同意する。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・甲のウェブサイト</w:t>
        <w:br w:type="textWrapping"/>
        <w:t xml:space="preserve">・SNSおよび広告媒体</w:t>
        <w:br w:type="textWrapping"/>
        <w:t xml:space="preserve">・イベント・キャンペーン</w:t>
        <w:br w:type="textWrapping"/>
        <w:t xml:space="preserve">・配信プラットフォームの紹介ページ</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qx8l3p91gyeq"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本同意書の有効期間は、署名日より〇年間とする。</w:t>
        <w:br w:type="textWrapping"/>
        <w:t xml:space="preserve">ただし、甲乙いずれかが終了の意思を通知した場合は、協議のうえ終了することができる。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b1uyc435y0b" w:id="10"/>
      <w:bookmarkEnd w:id="10"/>
      <w:r w:rsidDel="00000000" w:rsidR="00000000" w:rsidRPr="00000000">
        <w:rPr>
          <w:rFonts w:ascii="Arial Unicode MS" w:cs="Arial Unicode MS" w:eastAsia="Arial Unicode MS" w:hAnsi="Arial Unicode MS"/>
          <w:b w:val="1"/>
          <w:bCs w:val="1"/>
          <w:sz w:val="34"/>
          <w:szCs w:val="34"/>
          <w:rtl w:val="0"/>
        </w:rPr>
        <w:t xml:space="preserve">第10条（解除）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甲は、乙が次のいずれかに該当する場合、本同意を解除することができる。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・本同意書の内容に違反した場合</w:t>
        <w:br w:type="textWrapping"/>
        <w:t xml:space="preserve">・長期間にわたり配信活動を行わない場合</w:t>
        <w:br w:type="textWrapping"/>
        <w:t xml:space="preserve">・社会的信用を著しく損なう行為を行った場合</w:t>
        <w:br w:type="textWrapping"/>
        <w:t xml:space="preserve">・配信プラットフォームからアカウント停止処分を受けた場合</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fd8bsp9hlp3g"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乙が本同意書に違反し、甲または第三者に損害を与えた場合、乙はその損害を賠償する責任を負うものとする。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gn26n7v7rm7b"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本同意書に定めのない事項または解釈に疑義が生じた場合は、甲乙誠意をもって協議し解決するものとする。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e5pgj9w9j99" w:id="13"/>
      <w:bookmarkEnd w:id="13"/>
      <w:r w:rsidDel="00000000" w:rsidR="00000000" w:rsidRPr="00000000">
        <w:rPr>
          <w:rFonts w:ascii="Arial Unicode MS" w:cs="Arial Unicode MS" w:eastAsia="Arial Unicode MS" w:hAnsi="Arial Unicode MS"/>
          <w:b w:val="1"/>
          <w:bCs w:val="1"/>
          <w:sz w:val="34"/>
          <w:szCs w:val="34"/>
          <w:rtl w:val="0"/>
        </w:rPr>
        <w:t xml:space="preserve">第13条（準拠法および管轄）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本同意書は日本法を準拠法とし、本同意書に関する紛争については、甲の本店所在地を管轄する地方裁判所を第一審の専属的合意管轄裁判所とする。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本同意書の内容に同意し、本書を作成する。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代表者名：　　　　　　　　　　　　印</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氏名：</w:t>
        <w:br w:type="textWrapping"/>
        <w:t xml:space="preserve">住所：</w:t>
        <w:br w:type="textWrapping"/>
        <w:t xml:space="preserve">連絡先：</w:t>
        <w:br w:type="textWrapping"/>
        <w:t xml:space="preserve">署名：　　　　　　　　　　　　　　印</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