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6"/>
          <w:szCs w:val="46"/>
        </w:rPr>
      </w:pPr>
      <w:bookmarkStart w:colFirst="0" w:colLast="0" w:name="_z0l0xjlwpyrg" w:id="0"/>
      <w:bookmarkEnd w:id="0"/>
      <w:r w:rsidDel="00000000" w:rsidR="00000000" w:rsidRPr="00000000">
        <w:rPr>
          <w:rFonts w:ascii="Arial Unicode MS" w:cs="Arial Unicode MS" w:eastAsia="Arial Unicode MS" w:hAnsi="Arial Unicode MS"/>
          <w:b w:val="1"/>
          <w:bCs w:val="1"/>
          <w:sz w:val="46"/>
          <w:szCs w:val="46"/>
          <w:rtl w:val="0"/>
        </w:rPr>
        <w:t xml:space="preserve">AIシステム開発契約書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AIシステムの開発業務に関し、発注者と開発者との権利義務関係を明確にするため、以下のとおりAIシステム開発契約書（以下「本契約」という。）を締結する。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●●株式会社（以下「甲」という。）と●●株式会社（以下「乙」という。）は、AIシステムの開発業務に関し、以下のとおり契約を締結する。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rl5g3ruj7ep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本契約は、甲が乙に対しAIシステムの開発業務を委託し、乙がこれを受託するにあたり、当該業務の内容、成果物の取扱い、知的財産権、報酬その他必要な事項を定めることを目的とする。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chlredf2hli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第2条（用語の定義）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AIシステム</w:t>
        <w:br w:type="textWrapping"/>
        <w:t xml:space="preserve">機械学習、深層学習、データ分析アルゴリズム、生成AIその他の人工知能技術を用いて構築されるソフトウェア、プログラム、モデル、API、データ処理システム等をいう。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w:t>
        <w:br w:type="textWrapping"/>
        <w:t xml:space="preserve">本契約に基づき乙が開発し、甲に納品するAIモデル、プログラム、ソースコード、設計書、学習データ構造、ドキュメント、関連資料その他一切の成果をいう。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開発業務</w:t>
        <w:br w:type="textWrapping"/>
        <w:t xml:space="preserve">AIシステムの設計、開発、学習、テスト、導入支援、関連ドキュメント作成その他本契約に基づき乙が実施する業務をいう。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2nuwkwiq601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第3条（開発業務の内容）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乙は、別紙仕様書に定める内容に基づき、AIシステムの開発業務を実施する。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開発業務には、次の業務が含まれる。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・AIモデルの設計及び開発</w:t>
        <w:br w:type="textWrapping"/>
        <w:t xml:space="preserve">・学習データの整備及びモデル学習</w:t>
        <w:br w:type="textWrapping"/>
        <w:t xml:space="preserve">・アルゴリズムの実装</w:t>
        <w:br w:type="textWrapping"/>
        <w:t xml:space="preserve">・システム連携のためのAPI開発</w:t>
        <w:br w:type="textWrapping"/>
        <w:t xml:space="preserve">・テスト及び検証</w:t>
        <w:br w:type="textWrapping"/>
        <w:t xml:space="preserve">・導入支援及び技術説明</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p1c4s9f0w9q1"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第4条（業務の遂行）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乙は、善良な管理者の注意をもって本業務を遂行するものとする。</w:t>
        <w:br w:type="textWrapping"/>
        <w:t xml:space="preserve">乙は、本業務を遂行するために必要な技術者及び開発環境を確保する。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乙は、開発の進捗状況について、甲から求められた場合には報告を行うものとする。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thkg7x2i7bx"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第5条（仕様の確定）</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AIシステムの仕様、機能、性能要件、納品物の内容その他必要な事項は、別紙仕様書に定める。</w:t>
        <w:br w:type="textWrapping"/>
        <w:t xml:space="preserve">仕様の変更が必要となった場合は、甲乙協議のうえ書面により変更する。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g3eekhgzxjp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第6条（納品）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乙は、本契約又は別紙仕様書に定める期日までに成果物を甲に納品する。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納品方法は、次のいずれかの方法とする。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・電子データによる納品</w:t>
        <w:br w:type="textWrapping"/>
        <w:t xml:space="preserve">・クラウド環境へのアップロード</w:t>
        <w:br w:type="textWrapping"/>
        <w:t xml:space="preserve">・ソースコード管理システムによる提供</w:t>
        <w:br w:type="textWrapping"/>
        <w:t xml:space="preserve">・その他甲乙が合意した方法</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t29ebqdb20v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第7条（検収）</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甲は、成果物の納品後、●日以内に検収を行う。</w:t>
        <w:br w:type="textWrapping"/>
        <w:t xml:space="preserve">成果物が仕様に適合しない場合、甲は乙に対し修正を求めることができる。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乙は合理的な期間内に修正を行い、再度納品するものとする。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検収期間内に甲から異議がない場合、成果物は検収合格とみなす。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sku8u6wdaues"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第8条（報酬）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甲は乙に対し、本業務の対価として次の報酬を支払う。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開発報酬　金●●円（消費税別）</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支払条件は次のとおりとする。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・契約締結時</w:t>
        <w:br w:type="textWrapping"/>
        <w:t xml:space="preserve">・中間納品時</w:t>
        <w:br w:type="textWrapping"/>
        <w:t xml:space="preserve">・最終納品後</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支払期日、支払方法その他詳細は別途定める。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es55mfaup03a"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成果物に関する著作権及びその他の知的財産権の帰属は、次のとおりとする。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成果物の著作権は、原則として甲に帰属する。</w:t>
        <w:br w:type="textWrapping"/>
        <w:t xml:space="preserve">2 乙が従来から保有する技術、プログラム、アルゴリズム、ツール等の権利は乙に帰属する。</w:t>
        <w:br w:type="textWrapping"/>
        <w:t xml:space="preserve">3 乙は、成果物の利用に必要な範囲で、乙が保有する技術を甲に対し利用許諾する。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11dk5s6cjcf4"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第10条（学習データの取扱い）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AIシステムの学習に使用されるデータの取扱いは次のとおりとする。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甲が提供するデータの権利は甲に帰属する。</w:t>
        <w:br w:type="textWrapping"/>
        <w:t xml:space="preserve">2 乙は、本契約の目的以外に当該データを使用してはならない。</w:t>
        <w:br w:type="textWrapping"/>
        <w:t xml:space="preserve">3 個人情報が含まれる場合は、関連法令を遵守する。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ivy3tw37taie"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甲及び乙は、本契約の履行に関連して知り得た相手方の技術情報、営業情報、データその他の秘密情報を第三者に開示又は漏えいしてはならない。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ただし、次の情報は秘密情報に含まれない。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・公知となっている情報</w:t>
        <w:br w:type="textWrapping"/>
        <w:t xml:space="preserve">・正当な権限を有する第三者から取得した情報</w:t>
        <w:br w:type="textWrapping"/>
        <w:t xml:space="preserve">・独自に開発した情報</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ff3wdxdntzb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第12条（再委託）</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br w:type="textWrapping"/>
        <w:t xml:space="preserve">再委託を行った場合、乙は再委託先の行為について責任を負う。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fukcu96adbr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第13条（保証及び免責）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AIシステムは、学習データ及びアルゴリズムの特性により、常に完全な結果を保証するものではない。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乙は、AIシステムの判断結果の正確性、完全性又は特定目的への適合性について保証するものではない。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v9tri0fotgj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第14条（契約解除）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甲又は乙は、次のいずれかの場合、本契約を解除することができる。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・本契約に違反し、是正要求後も改善されない場合</w:t>
        <w:br w:type="textWrapping"/>
        <w:t xml:space="preserve">・支払不能又は信用不安が生じた場合</w:t>
        <w:br w:type="textWrapping"/>
        <w:t xml:space="preserve">・法令違反が発覚した場合</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fs478k3itzao"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甲又は乙が本契約に違反し相手方に損害を与えた場合、相手方に対し損害を賠償する。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ただし、賠償額は原則として本契約に基づき支払われた報酬額を上限とする。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1qq8ypwdnm5r"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第16条（反社会的勢力の排除）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甲及び乙は、自己又は関係者が反社会的勢力に該当しないことを表明し、保証する。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gm8bgroxvduo"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第17条（契約期間）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本契約の有効期間は、契約締結日から開発業務の完了日までとする。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ただし、秘密保持、知的財産権その他性質上存続すべき条項は契約終了後も有効に存続する。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x0odhswpbju0"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第18条（協議）</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f076xd5nt0ke"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第19条（管轄）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本契約に関する紛争については、東京地方裁判所を第一審の専属的合意管轄裁判所とする。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jo5zqwflfll8"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第20条（契約書の作成）</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