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v29ea209kfc" w:id="0"/>
      <w:bookmarkEnd w:id="0"/>
      <w:r w:rsidDel="00000000" w:rsidR="00000000" w:rsidRPr="00000000">
        <w:rPr>
          <w:rFonts w:ascii="Arial Unicode MS" w:cs="Arial Unicode MS" w:eastAsia="Arial Unicode MS" w:hAnsi="Arial Unicode MS"/>
          <w:b w:val="1"/>
          <w:bCs w:val="1"/>
          <w:sz w:val="44"/>
          <w:szCs w:val="44"/>
          <w:rtl w:val="0"/>
        </w:rPr>
        <w:t xml:space="preserve">AI研究開発契約書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●●株式会社（以下「甲」という。）と●●株式会社（以下「乙」という。）は、AI技術の研究開発に関し、以下のとおりAI研究開発契約（以下「本契約」という。）を締結する。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uy2fiqaj6d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人工知能（AI）に関する技術、アルゴリズム、モデル、システムその他関連技術の研究開発を共同または委託により実施するにあたり、その役割、権利義務、知的財産の帰属、秘密保持および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8yikqmxf1q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本契約において使用する主な用語の定義は、次のとおりとする。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AIとは、機械学習、深層学習、自然言語処理、画像認識、予測分析その他データ解析技術を利用した情報処理技術をいう。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研究開発成果とは、本契約に基づく研究開発活動により創出されるアルゴリズム、モデル、ソフトウェア、データセット、仕様書、技術文書、プログラムその他一切の成果物をいう。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知的財産権とは、特許権、実用新案権、著作権、商標権、意匠権、ノウハウおよびその他これらに準ずる権利をいう。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背景技術とは、本契約締結以前から各当事者が保有していた技術、プログラム、データ、ノウハウ等をいう。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tothb60wbpm" w:id="3"/>
      <w:bookmarkEnd w:id="3"/>
      <w:r w:rsidDel="00000000" w:rsidR="00000000" w:rsidRPr="00000000">
        <w:rPr>
          <w:rFonts w:ascii="Arial Unicode MS" w:cs="Arial Unicode MS" w:eastAsia="Arial Unicode MS" w:hAnsi="Arial Unicode MS"/>
          <w:b w:val="1"/>
          <w:bCs w:val="1"/>
          <w:sz w:val="34"/>
          <w:szCs w:val="34"/>
          <w:rtl w:val="0"/>
        </w:rPr>
        <w:t xml:space="preserve">第3条（研究開発の内容）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甲および乙は、本契約に基づき、次の研究開発を実施する。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AIモデルの設計および開発</w:t>
        <w:br w:type="textWrapping"/>
        <w:t xml:space="preserve">2　データの収集、整理および学習処理</w:t>
        <w:br w:type="textWrapping"/>
        <w:t xml:space="preserve">3　AIアルゴリズムの検証および性能評価</w:t>
        <w:br w:type="textWrapping"/>
        <w:t xml:space="preserve">4　AIシステムの試作および実証実験</w:t>
        <w:br w:type="textWrapping"/>
        <w:t xml:space="preserve">5　その他甲乙が協議のうえ定める研究開発活動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研究開発の具体的内容、スケジュール、成果物および役割分担は、別途合意する仕様書または研究計画書によるものとする。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mxo5ql4q62"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甲および乙は、本契約の目的達成のため、次の役割を担う。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甲は、研究テーマの設定、研究管理および成果物の評価を担当する。</w:t>
        <w:br w:type="textWrapping"/>
        <w:t xml:space="preserve">2　乙は、AIモデルの設計、プログラム開発および技術検証を担当する。</w:t>
        <w:br w:type="textWrapping"/>
        <w:t xml:space="preserve">3　甲乙は、研究開発に必要な情報および資料を相互に提供する。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c3loijknwuyb" w:id="5"/>
      <w:bookmarkEnd w:id="5"/>
      <w:r w:rsidDel="00000000" w:rsidR="00000000" w:rsidRPr="00000000">
        <w:rPr>
          <w:rFonts w:ascii="Arial Unicode MS" w:cs="Arial Unicode MS" w:eastAsia="Arial Unicode MS" w:hAnsi="Arial Unicode MS"/>
          <w:b w:val="1"/>
          <w:bCs w:val="1"/>
          <w:sz w:val="34"/>
          <w:szCs w:val="34"/>
          <w:rtl w:val="0"/>
        </w:rPr>
        <w:t xml:space="preserve">第5条（研究開発費用）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研究開発に必要な費用については、次のとおりとする。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甲は乙に対し、研究開発費として別途定める金額を支払う。</w:t>
        <w:br w:type="textWrapping"/>
        <w:t xml:space="preserve">2　費用の支払条件、支払時期および方法は別途合意する。</w:t>
        <w:br w:type="textWrapping"/>
        <w:t xml:space="preserve">3　研究開発に追加費用が発生する場合は、甲乙協議のうえ決定する。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ekif9j8r32i"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本契約に基づき創出された研究開発成果に係る知的財産権の帰属は、次のとおりとする。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(1) 甲単独で創出した成果は甲に帰属する。</w:t>
        <w:br w:type="textWrapping"/>
        <w:t xml:space="preserve">　(2) 乙単独で創出した成果は乙に帰属する。</w:t>
        <w:br w:type="textWrapping"/>
        <w:t xml:space="preserve">　(3) 甲乙共同で創出した成果は、甲乙の共有とする。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共有となる知的財産権の利用方法、出願および管理については、甲乙協議のうえ決定する。</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kqodpd7wyk9" w:id="7"/>
      <w:bookmarkEnd w:id="7"/>
      <w:r w:rsidDel="00000000" w:rsidR="00000000" w:rsidRPr="00000000">
        <w:rPr>
          <w:rFonts w:ascii="Arial Unicode MS" w:cs="Arial Unicode MS" w:eastAsia="Arial Unicode MS" w:hAnsi="Arial Unicode MS"/>
          <w:b w:val="1"/>
          <w:bCs w:val="1"/>
          <w:sz w:val="34"/>
          <w:szCs w:val="34"/>
          <w:rtl w:val="0"/>
        </w:rPr>
        <w:t xml:space="preserve">第7条（背景技術の取扱い）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各当事者の背景技術の権利は、当該当事者に帰属する。</w:t>
        <w:br w:type="textWrapping"/>
        <w:t xml:space="preserve">2　本契約に基づき背景技術を使用する場合は、当該当事者の事前承諾を得なければならない。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p9btdanw055"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甲および乙は、本契約の履行に関連して知り得た相手方の技術情報、営業情報その他一切の秘密情報を第三者に開示または漏えいしてはならない。</w:t>
        <w:br w:type="textWrapping"/>
        <w:t xml:space="preserve">2　秘密情報は、本契約の目的以外に使用してはならない。</w:t>
        <w:br w:type="textWrapping"/>
        <w:t xml:space="preserve">3　本条の義務は、本契約終了後も継続する。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なお、本条の内容は中小企業庁が公開している秘密保持契約書の構成を参考とした一般的な守秘義務の考え方に基づくものである。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中小企業庁の参照する契約書レベル</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589o11bq3q"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甲および乙は、本契約に基づく研究成果を、別途合意した範囲で利用できる。</w:t>
        <w:br w:type="textWrapping"/>
        <w:t xml:space="preserve">2　第三者へのライセンス、販売または提供を行う場合は、事前に相手方の承諾を得るものとする。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8spzkqfsbda" w:id="10"/>
      <w:bookmarkEnd w:id="10"/>
      <w:r w:rsidDel="00000000" w:rsidR="00000000" w:rsidRPr="00000000">
        <w:rPr>
          <w:rFonts w:ascii="Arial Unicode MS" w:cs="Arial Unicode MS" w:eastAsia="Arial Unicode MS" w:hAnsi="Arial Unicode MS"/>
          <w:b w:val="1"/>
          <w:bCs w:val="1"/>
          <w:sz w:val="34"/>
          <w:szCs w:val="34"/>
          <w:rtl w:val="0"/>
        </w:rPr>
        <w:t xml:space="preserve">第10条（保証および免責）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研究開発成果について、特定目的への適合性、完全性、有用性または第三者権利の非侵害について、甲乙は保証しない。</w:t>
        <w:br w:type="textWrapping"/>
        <w:t xml:space="preserve">2　研究成果の利用によって生じた損害について、故意または重大な過失がない限り責任を負わない。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5nj83r4g9o2"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本契約の有効期間は、本契約締結日から●年間とする。ただし、期間満了前に甲乙協議のうえ更新することができる。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76bfqwqvgbx"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次の各号のいずれかに該当する場合、相手方は本契約を解除できる。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本契約に違反し、相当期間を定めて是正を求めたにもかかわらず改善されない場合</w:t>
        <w:br w:type="textWrapping"/>
        <w:t xml:space="preserve">2　破産、民事再生その他これに準ずる手続開始の申立てがあった場合</w:t>
        <w:br w:type="textWrapping"/>
        <w:t xml:space="preserve">3　反社会的勢力との関係が判明した場合</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5xpbulk38nrg"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本契約に違反して相手方に損害を与えた場合、違反当事者はその損害を賠償する責任を負う。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fi3343trukwv"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q756e4nx38bu"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本契約は日本法を準拠法とし、本契約に関して紛争が生じた場合は、●●地方裁判所を第一審の専属的合意管轄裁判所とする。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enouto6bjwhn"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0">
      <w:pPr>
        <w:spacing w:after="240" w:before="240" w:lineRule="auto"/>
        <w:rPr>
          <w:b w:val="1"/>
          <w:bCs w:val="1"/>
          <w:sz w:val="26"/>
          <w:szCs w:val="26"/>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r w:rsidDel="00000000" w:rsidR="00000000" w:rsidRPr="00000000">
        <w:rPr>
          <w:rtl w:val="0"/>
        </w:rPr>
      </w:r>
    </w:p>
    <w:p w:rsidR="00000000" w:rsidDel="00000000" w:rsidP="00000000" w:rsidRDefault="00000000" w:rsidRPr="00000000" w14:paraId="0000004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