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f3y602v0crz" w:id="0"/>
      <w:bookmarkEnd w:id="0"/>
      <w:r w:rsidDel="00000000" w:rsidR="00000000" w:rsidRPr="00000000">
        <w:rPr>
          <w:rFonts w:ascii="Arial Unicode MS" w:cs="Arial Unicode MS" w:eastAsia="Arial Unicode MS" w:hAnsi="Arial Unicode MS"/>
          <w:b w:val="1"/>
          <w:bCs w:val="1"/>
          <w:sz w:val="44"/>
          <w:szCs w:val="44"/>
          <w:rtl w:val="0"/>
        </w:rPr>
        <w:t xml:space="preserve">ライバー配信ルール同意書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務所」という。）は、配信活動を行うライバー（以下「ライバー」という。）に対し、配信活動におけるルールおよび遵守事項を定めるため、本同意書を提示する。ライバーは本同意書の内容を確認し、これに同意したうえで配信活動を行う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4xzqdm3i65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ライバーが動画配信サービス、ライブ配信プラットフォームその他のインターネットサービス（以下「配信プラットフォーム」という。）を利用して配信活動を行う際の基本ルールを定め、適正かつ安全な配信活動の実施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631trucarhx"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本同意書は、ライバーが事務所の管理または関与のもとで行うすべての配信活動に適用される。</w:t>
        <w:br w:type="textWrapping"/>
        <w:t xml:space="preserve">2　ライバーは、本同意書のほか、配信プラットフォームの利用規約および関連法令を遵守しなければならない。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cuma62aslfnu" w:id="3"/>
      <w:bookmarkEnd w:id="3"/>
      <w:r w:rsidDel="00000000" w:rsidR="00000000" w:rsidRPr="00000000">
        <w:rPr>
          <w:rFonts w:ascii="Arial Unicode MS" w:cs="Arial Unicode MS" w:eastAsia="Arial Unicode MS" w:hAnsi="Arial Unicode MS"/>
          <w:b w:val="1"/>
          <w:bCs w:val="1"/>
          <w:sz w:val="34"/>
          <w:szCs w:val="34"/>
          <w:rtl w:val="0"/>
        </w:rPr>
        <w:t xml:space="preserve">第3条（配信活動の基本ルール）</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ライバーは、配信活動を行うにあたり、次の事項を遵守するものとする。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・法令および配信プラットフォームの利用規約を遵守すること</w:t>
        <w:br w:type="textWrapping"/>
        <w:t xml:space="preserve">・公序良俗に反する内容の配信を行わないこと</w:t>
        <w:br w:type="textWrapping"/>
        <w:t xml:space="preserve">・視聴者および第三者に対し誹謗中傷や差別的発言を行わないこと</w:t>
        <w:br w:type="textWrapping"/>
        <w:t xml:space="preserve">・著作権、肖像権、商標権その他の権利を侵害しないこと</w:t>
        <w:br w:type="textWrapping"/>
        <w:t xml:space="preserve">・虚偽または誤解を招く情報を配信しないこと</w:t>
        <w:br w:type="textWrapping"/>
        <w:t xml:space="preserve">・安全かつ健全な配信環境の維持に努めること</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jd76bpnwg4ni" w:id="4"/>
      <w:bookmarkEnd w:id="4"/>
      <w:r w:rsidDel="00000000" w:rsidR="00000000" w:rsidRPr="00000000">
        <w:rPr>
          <w:rFonts w:ascii="Arial Unicode MS" w:cs="Arial Unicode MS" w:eastAsia="Arial Unicode MS" w:hAnsi="Arial Unicode MS"/>
          <w:b w:val="1"/>
          <w:bCs w:val="1"/>
          <w:sz w:val="34"/>
          <w:szCs w:val="34"/>
          <w:rtl w:val="0"/>
        </w:rPr>
        <w:t xml:space="preserve">第4条（禁止事項）</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ライバーは、次の行為を行ってはならない。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・違法行為または違法行為を助長する配信</w:t>
        <w:br w:type="textWrapping"/>
        <w:t xml:space="preserve">・わいせつ、暴力、差別的表現など不適切な内容の配信</w:t>
        <w:br w:type="textWrapping"/>
        <w:t xml:space="preserve">・第三者の権利を侵害する行為</w:t>
        <w:br w:type="textWrapping"/>
        <w:t xml:space="preserve">・虚偽の情報を用いた宣伝または配信</w:t>
        <w:br w:type="textWrapping"/>
        <w:t xml:space="preserve">・配信プラットフォームの規約に違反する行為</w:t>
        <w:br w:type="textWrapping"/>
        <w:t xml:space="preserve">・事務所または他のライバーの信用を損なう行為</w:t>
        <w:br w:type="textWrapping"/>
        <w:t xml:space="preserve">・反社会的勢力との関係を有する行為</w:t>
        <w:br w:type="textWrapping"/>
        <w:t xml:space="preserve">・その他、事務所が不適切と判断する行為</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yfi9m2yxa4pw" w:id="5"/>
      <w:bookmarkEnd w:id="5"/>
      <w:r w:rsidDel="00000000" w:rsidR="00000000" w:rsidRPr="00000000">
        <w:rPr>
          <w:rFonts w:ascii="Arial Unicode MS" w:cs="Arial Unicode MS" w:eastAsia="Arial Unicode MS" w:hAnsi="Arial Unicode MS"/>
          <w:b w:val="1"/>
          <w:bCs w:val="1"/>
          <w:sz w:val="34"/>
          <w:szCs w:val="34"/>
          <w:rtl w:val="0"/>
        </w:rPr>
        <w:t xml:space="preserve">第5条（知的財産権）</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配信活動により作成された動画、画像、音声その他のコンテンツ（以下「配信コンテンツ」という。）の著作権は、原則としてライバーに帰属する。</w:t>
        <w:br w:type="textWrapping"/>
        <w:t xml:space="preserve">2　ただし、事務所は、プロモーション、広告、SNS掲載その他の目的のため、配信コンテンツを無償で利用できるものとする。</w:t>
        <w:br w:type="textWrapping"/>
        <w:t xml:space="preserve">3　ライバーは、第三者の著作物を使用する場合には、必要な権利処理を自己の責任で行うものとする。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ig9lopp0cmaa" w:id="6"/>
      <w:bookmarkEnd w:id="6"/>
      <w:r w:rsidDel="00000000" w:rsidR="00000000" w:rsidRPr="00000000">
        <w:rPr>
          <w:rFonts w:ascii="Arial Unicode MS" w:cs="Arial Unicode MS" w:eastAsia="Arial Unicode MS" w:hAnsi="Arial Unicode MS"/>
          <w:b w:val="1"/>
          <w:bCs w:val="1"/>
          <w:sz w:val="34"/>
          <w:szCs w:val="34"/>
          <w:rtl w:val="0"/>
        </w:rPr>
        <w:t xml:space="preserve">第6条（個人情報およびプライバシー）</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ライバーは、配信活動において、第三者の個人情報またはプライバシーに関わる情報を無断で公開してはならない。</w:t>
        <w:br w:type="textWrapping"/>
        <w:t xml:space="preserve">2　ライバーは、視聴者の個人情報を取得する場合、法令および配信プラットフォームの規定を遵守しなければならない。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nh8mlail6xb6" w:id="7"/>
      <w:bookmarkEnd w:id="7"/>
      <w:r w:rsidDel="00000000" w:rsidR="00000000" w:rsidRPr="00000000">
        <w:rPr>
          <w:rFonts w:ascii="Arial Unicode MS" w:cs="Arial Unicode MS" w:eastAsia="Arial Unicode MS" w:hAnsi="Arial Unicode MS"/>
          <w:b w:val="1"/>
          <w:bCs w:val="1"/>
          <w:sz w:val="34"/>
          <w:szCs w:val="34"/>
          <w:rtl w:val="0"/>
        </w:rPr>
        <w:t xml:space="preserve">第7条（違反時の措置）</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ライバーが本同意書に違反した場合、事務所は次の措置を講じることができる。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・配信活動の一時停止</w:t>
        <w:br w:type="textWrapping"/>
        <w:t xml:space="preserve">・注意または警告</w:t>
        <w:br w:type="textWrapping"/>
        <w:t xml:space="preserve">・契約の解除</w:t>
        <w:br w:type="textWrapping"/>
        <w:t xml:space="preserve">・損害賠償の請求</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前項の措置は、事務所の判断により実施されるものとする。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flbkdepci7qq"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ライバーが本同意書に違反し、事務所または第三者に損害を与えた場合、ライバーはその損害を賠償する責任を負うものとする。</w:t>
      </w:r>
    </w:p>
    <w:p w:rsidR="00000000" w:rsidDel="00000000" w:rsidP="00000000" w:rsidRDefault="00000000" w:rsidRPr="00000000" w14:paraId="0000002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ffy2tt0s6sp" w:id="9"/>
      <w:bookmarkEnd w:id="9"/>
      <w:r w:rsidDel="00000000" w:rsidR="00000000" w:rsidRPr="00000000">
        <w:rPr>
          <w:rFonts w:ascii="Arial Unicode MS" w:cs="Arial Unicode MS" w:eastAsia="Arial Unicode MS" w:hAnsi="Arial Unicode MS"/>
          <w:b w:val="1"/>
          <w:bCs w:val="1"/>
          <w:sz w:val="34"/>
          <w:szCs w:val="34"/>
          <w:rtl w:val="0"/>
        </w:rPr>
        <w:t xml:space="preserve">第9条（規則の変更）</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事務所は、配信環境の変化または法令改正等に応じて、本同意書の内容を変更することができる。変更後のルールは、事務所が通知または公表した時点で効力を生じる。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n9n9bx2eq0pf" w:id="10"/>
      <w:bookmarkEnd w:id="10"/>
      <w:r w:rsidDel="00000000" w:rsidR="00000000" w:rsidRPr="00000000">
        <w:rPr>
          <w:rFonts w:ascii="Arial Unicode MS" w:cs="Arial Unicode MS" w:eastAsia="Arial Unicode MS" w:hAnsi="Arial Unicode MS"/>
          <w:b w:val="1"/>
          <w:bCs w:val="1"/>
          <w:sz w:val="34"/>
          <w:szCs w:val="34"/>
          <w:rtl w:val="0"/>
        </w:rPr>
        <w:t xml:space="preserve">第10条（協議）</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本同意書に定めのない事項または解釈に疑義が生じた場合、事務所およびライバーは誠意をもって協議し解決するものとする。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h5gq7ivtsoz7" w:id="11"/>
      <w:bookmarkEnd w:id="11"/>
      <w:r w:rsidDel="00000000" w:rsidR="00000000" w:rsidRPr="00000000">
        <w:rPr>
          <w:rFonts w:ascii="Arial Unicode MS" w:cs="Arial Unicode MS" w:eastAsia="Arial Unicode MS" w:hAnsi="Arial Unicode MS"/>
          <w:b w:val="1"/>
          <w:bCs w:val="1"/>
          <w:sz w:val="34"/>
          <w:szCs w:val="34"/>
          <w:rtl w:val="0"/>
        </w:rPr>
        <w:t xml:space="preserve">第11条（準拠法および管轄）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本同意書は日本法を準拠法とし、本同意書に関する紛争については、事務所の本店所在地を管轄する地方裁判所を第一審の専属的合意管轄裁判所とする。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skeikvf5u814"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事務所</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名称：●●株式会社</w:t>
        <w:br w:type="textWrapping"/>
        <w:t xml:space="preserve">住所：</w:t>
        <w:br w:type="textWrapping"/>
        <w:t xml:space="preserve">代表者：</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9j9vcjhtr9lo"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ライバー</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住所：</w:t>
        <w:br w:type="textWrapping"/>
        <w:t xml:space="preserve">署名：</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