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x6z1yevb48q" w:id="0"/>
      <w:bookmarkEnd w:id="0"/>
      <w:r w:rsidDel="00000000" w:rsidR="00000000" w:rsidRPr="00000000">
        <w:rPr>
          <w:rFonts w:ascii="Arial Unicode MS" w:cs="Arial Unicode MS" w:eastAsia="Arial Unicode MS" w:hAnsi="Arial Unicode MS"/>
          <w:b w:val="1"/>
          <w:bCs w:val="1"/>
          <w:sz w:val="44"/>
          <w:szCs w:val="44"/>
          <w:rtl w:val="0"/>
        </w:rPr>
        <w:t xml:space="preserve">省庁・自治体案件向けフリーランス業務委託契約書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国、地方公共団体、独立行政法人その他の公的機関（以下「行政機関等」という。）から受託した業務の一部を乙に委託すること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i5cxwx63gn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政機関等から受託した業務の一部について、乙に対して業務委託を行うにあたり、その業務内容、報酬、秘密保持、コンプライアンスその他必要な事項を定め、円滑かつ適正な業務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uxjno1kq141"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甲は、次に定める業務（以下「本業務」という。）を乙に委託し、乙はこれを受託する。</w:t>
        <w:br w:type="textWrapping"/>
        <w:t xml:space="preserve">（1）行政機関等案件に関する調査業務</w:t>
        <w:br w:type="textWrapping"/>
        <w:t xml:space="preserve">（2）資料作成業務</w:t>
        <w:br w:type="textWrapping"/>
        <w:t xml:space="preserve">（3）データ分析・レポート作成業務</w:t>
        <w:br w:type="textWrapping"/>
        <w:t xml:space="preserve">（4）プロジェクト支援業務</w:t>
        <w:br w:type="textWrapping"/>
        <w:t xml:space="preserve">（5）その他甲が指定する関連業務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本業務の具体的内容、成果物、納期等の詳細は、個別契約又は業務指示書により定める。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rxmjsiq1g3p" w:id="3"/>
      <w:bookmarkEnd w:id="3"/>
      <w:r w:rsidDel="00000000" w:rsidR="00000000" w:rsidRPr="00000000">
        <w:rPr>
          <w:rFonts w:ascii="Arial Unicode MS" w:cs="Arial Unicode MS" w:eastAsia="Arial Unicode MS" w:hAnsi="Arial Unicode MS"/>
          <w:b w:val="1"/>
          <w:bCs w:val="1"/>
          <w:sz w:val="34"/>
          <w:szCs w:val="34"/>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本契約は業務委託契約であり、甲乙間に雇用関係は生じない。</w:t>
        <w:br w:type="textWrapping"/>
        <w:t xml:space="preserve">2　乙は自己の裁量と責任において業務を遂行する。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fwbvd1vnge4" w:id="4"/>
      <w:bookmarkEnd w:id="4"/>
      <w:r w:rsidDel="00000000" w:rsidR="00000000" w:rsidRPr="00000000">
        <w:rPr>
          <w:rFonts w:ascii="Arial Unicode MS" w:cs="Arial Unicode MS" w:eastAsia="Arial Unicode MS" w:hAnsi="Arial Unicode MS"/>
          <w:b w:val="1"/>
          <w:bCs w:val="1"/>
          <w:sz w:val="34"/>
          <w:szCs w:val="34"/>
          <w:rtl w:val="0"/>
        </w:rPr>
        <w:t xml:space="preserve">第4条（業務遂行）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乙は、本業務を善良な管理者の注意をもって遂行する。</w:t>
        <w:br w:type="textWrapping"/>
        <w:t xml:space="preserve">2　乙は、行政機関等案件の性質を踏まえ、法令、ガイドライン及び甲の指示を遵守する。</w:t>
        <w:br w:type="textWrapping"/>
        <w:t xml:space="preserve">3　乙は、業務遂行状況について、甲から求められた場合には速やかに報告する。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lcrz2q4tyaf"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8d2h94ut55h"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本業務の報酬は、別途定める個別契約又は業務指示書に定める。</w:t>
        <w:br w:type="textWrapping"/>
        <w:t xml:space="preserve">2　乙は、業務完了後、甲に対し請求書を提出する。</w:t>
        <w:br w:type="textWrapping"/>
        <w:t xml:space="preserve">3　甲は、請求書受領後●日以内に乙に報酬を支払う。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z4j3v0o2ylg5" w:id="7"/>
      <w:bookmarkEnd w:id="7"/>
      <w:r w:rsidDel="00000000" w:rsidR="00000000" w:rsidRPr="00000000">
        <w:rPr>
          <w:rFonts w:ascii="Arial Unicode MS" w:cs="Arial Unicode MS" w:eastAsia="Arial Unicode MS" w:hAnsi="Arial Unicode MS"/>
          <w:b w:val="1"/>
          <w:bCs w:val="1"/>
          <w:sz w:val="34"/>
          <w:szCs w:val="34"/>
          <w:rtl w:val="0"/>
        </w:rPr>
        <w:t xml:space="preserve">第7条（成果物の権利帰属）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本業務により作成された成果物の著作権その他一切の権利は、甲又は行政機関等に帰属するものとする。</w:t>
        <w:br w:type="textWrapping"/>
        <w:t xml:space="preserve">2　乙は、成果物について著作者人格権を行使しない。</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5aiiwftzlzjf"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乙は、本業務に関連して知り得た甲又は行政機関等の秘密情報を第三者に漏洩してはならない。</w:t>
        <w:br w:type="textWrapping"/>
        <w:t xml:space="preserve">2　本条の義務は、本契約終了後も●年間存続する。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7dpn3o617m07"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乙は、本業務に関連して個人情報を取り扱う場合、個人情報保護法及び関連法令を遵守する。</w:t>
        <w:br w:type="textWrapping"/>
        <w:t xml:space="preserve">2　乙は、個人情報の漏えい、滅失又は毀損の防止に必要な安全管理措置を講じる。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lu9d9rvz9l1" w:id="10"/>
      <w:bookmarkEnd w:id="10"/>
      <w:r w:rsidDel="00000000" w:rsidR="00000000" w:rsidRPr="00000000">
        <w:rPr>
          <w:rFonts w:ascii="Arial Unicode MS" w:cs="Arial Unicode MS" w:eastAsia="Arial Unicode MS" w:hAnsi="Arial Unicode MS"/>
          <w:b w:val="1"/>
          <w:bCs w:val="1"/>
          <w:sz w:val="34"/>
          <w:szCs w:val="34"/>
          <w:rtl w:val="0"/>
        </w:rPr>
        <w:t xml:space="preserve">第10条（行政案件特有の遵守事項）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乙は、行政機関等案件の遂行にあたり、次の事項を遵守する。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・公正性及び透明性の確保</w:t>
        <w:br w:type="textWrapping"/>
        <w:t xml:space="preserve">・入札・契約制度に関する法令遵守</w:t>
        <w:br w:type="textWrapping"/>
        <w:t xml:space="preserve">・利益相反の回避</w:t>
        <w:br w:type="textWrapping"/>
        <w:t xml:space="preserve">・贈収賄等の禁止</w:t>
        <w:br w:type="textWrapping"/>
        <w:t xml:space="preserve">・反社会的勢力との関係排除</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toex15tav7bi"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甲及び乙は、反社会的勢力に該当しないことを表明し保証する。</w:t>
        <w:br w:type="textWrapping"/>
        <w:t xml:space="preserve">2　違反した場合、相手方は催告なく本契約を解除できる。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1akgaf1q3zt"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本契約の有効期間は、契約締結日から●年とする。</w:t>
        <w:br w:type="textWrapping"/>
        <w:t xml:space="preserve">2　期間満了の1か月前までに双方から異議がない場合、自動更新する。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kzvjn3ah1b03"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甲又は乙は、次のいずれかに該当する場合、本契約を解除できる。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・契約違反が是正されない場合</w:t>
        <w:br w:type="textWrapping"/>
        <w:t xml:space="preserve">・業務遂行が困難となった場合</w:t>
        <w:br w:type="textWrapping"/>
        <w:t xml:space="preserve">・行政機関等との契約が終了した場合</w:t>
        <w:br w:type="textWrapping"/>
        <w:t xml:space="preserve">・信用不安が生じた場合</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ckmujf1rfq1m"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5v37htf33u87"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行政機関等との契約終了、政策変更、予算削減その他不可抗力により業務が中止された場合、甲は乙に対して損害賠償責任を負わない。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1hio75dg401f" w:id="16"/>
      <w:bookmarkEnd w:id="16"/>
      <w:r w:rsidDel="00000000" w:rsidR="00000000" w:rsidRPr="00000000">
        <w:rPr>
          <w:rFonts w:ascii="Arial Unicode MS" w:cs="Arial Unicode MS" w:eastAsia="Arial Unicode MS" w:hAnsi="Arial Unicode MS"/>
          <w:b w:val="1"/>
          <w:bCs w:val="1"/>
          <w:sz w:val="34"/>
          <w:szCs w:val="34"/>
          <w:rtl w:val="0"/>
        </w:rPr>
        <w:t xml:space="preserve">第16条（協議）</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8gmb5km6dquc"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4ctn1gnwu5xl"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ks341bbov07x" w:id="19"/>
      <w:bookmarkEnd w:id="19"/>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